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E447" w14:textId="048425AF" w:rsidR="00133E6B" w:rsidRPr="004D65ED" w:rsidRDefault="00601598" w:rsidP="00135985">
      <w:pPr>
        <w:adjustRightInd w:val="0"/>
        <w:snapToGrid w:val="0"/>
        <w:spacing w:after="0" w:line="240" w:lineRule="auto"/>
        <w:rPr>
          <w:rFonts w:asciiTheme="minorEastAsia" w:hAnsiTheme="minorEastAsia" w:cs="Times New Roman"/>
          <w:sz w:val="28"/>
          <w:szCs w:val="28"/>
        </w:rPr>
      </w:pPr>
      <w:r w:rsidRPr="004D65ED">
        <w:rPr>
          <w:rFonts w:asciiTheme="minorEastAsia" w:hAnsiTheme="minorEastAsia" w:cs="Times New Roman"/>
          <w:noProof/>
          <w:sz w:val="28"/>
          <w:szCs w:val="28"/>
        </w:rPr>
        <w:drawing>
          <wp:inline distT="0" distB="0" distL="0" distR="0" wp14:anchorId="01993DA7" wp14:editId="699AB782">
            <wp:extent cx="1332000" cy="1151713"/>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2000" cy="1151713"/>
                    </a:xfrm>
                    <a:prstGeom prst="rect">
                      <a:avLst/>
                    </a:prstGeom>
                    <a:noFill/>
                    <a:ln>
                      <a:noFill/>
                    </a:ln>
                  </pic:spPr>
                </pic:pic>
              </a:graphicData>
            </a:graphic>
          </wp:inline>
        </w:drawing>
      </w:r>
    </w:p>
    <w:p w14:paraId="46D0F5E7" w14:textId="77777777" w:rsidR="004039F2" w:rsidRPr="00D63EBC" w:rsidRDefault="00781A82" w:rsidP="004039F2">
      <w:pPr>
        <w:adjustRightInd w:val="0"/>
        <w:snapToGrid w:val="0"/>
        <w:spacing w:after="0" w:line="240" w:lineRule="auto"/>
        <w:jc w:val="center"/>
        <w:rPr>
          <w:rFonts w:asciiTheme="minorEastAsia" w:hAnsiTheme="minorEastAsia" w:cs="Times New Roman"/>
          <w:b/>
          <w:bCs/>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2"/>
            </w14:solidFill>
            <w14:prstDash w14:val="solid"/>
            <w14:round/>
          </w14:textOutline>
        </w:rPr>
      </w:pPr>
      <w:r w:rsidRPr="00D63EBC">
        <w:rPr>
          <w:rFonts w:asciiTheme="minorEastAsia" w:hAnsiTheme="minorEastAsia" w:cs="Times New Roman" w:hint="eastAsia"/>
          <w:b/>
          <w:bCs/>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2"/>
            </w14:solidFill>
            <w14:prstDash w14:val="solid"/>
            <w14:round/>
          </w14:textOutline>
        </w:rPr>
        <w:t>一橋大学CFO教育研究センター</w:t>
      </w:r>
    </w:p>
    <w:p w14:paraId="30FADC8A" w14:textId="54D96EAE" w:rsidR="004039F2" w:rsidRPr="00D63EBC" w:rsidRDefault="00781A82" w:rsidP="006C7A41">
      <w:pPr>
        <w:adjustRightInd w:val="0"/>
        <w:snapToGrid w:val="0"/>
        <w:spacing w:after="0" w:line="240" w:lineRule="auto"/>
        <w:jc w:val="center"/>
        <w:rPr>
          <w:rFonts w:asciiTheme="minorEastAsia" w:hAnsiTheme="minorEastAsia" w:cs="Times New Roman"/>
          <w:b/>
          <w:bCs/>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2"/>
            </w14:solidFill>
            <w14:prstDash w14:val="solid"/>
            <w14:round/>
          </w14:textOutline>
        </w:rPr>
      </w:pPr>
      <w:r w:rsidRPr="00D63EBC">
        <w:rPr>
          <w:rFonts w:asciiTheme="minorEastAsia" w:hAnsiTheme="minorEastAsia" w:cs="Times New Roman" w:hint="eastAsia"/>
          <w:b/>
          <w:bCs/>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2"/>
            </w14:solidFill>
            <w14:prstDash w14:val="solid"/>
            <w14:round/>
          </w14:textOutline>
        </w:rPr>
        <w:t>W</w:t>
      </w:r>
      <w:r w:rsidRPr="00D63EBC">
        <w:rPr>
          <w:rFonts w:asciiTheme="minorEastAsia" w:hAnsiTheme="minorEastAsia" w:cs="Times New Roman"/>
          <w:b/>
          <w:bCs/>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2"/>
            </w14:solidFill>
            <w14:prstDash w14:val="solid"/>
            <w14:round/>
          </w14:textOutline>
        </w:rPr>
        <w:t>orking Paper Series</w:t>
      </w:r>
    </w:p>
    <w:p w14:paraId="1464B0D6" w14:textId="6E653298" w:rsidR="004D65ED" w:rsidRDefault="004D65ED" w:rsidP="004D65ED">
      <w:pPr>
        <w:adjustRightInd w:val="0"/>
        <w:snapToGrid w:val="0"/>
        <w:spacing w:after="0" w:line="240" w:lineRule="auto"/>
        <w:jc w:val="center"/>
        <w:rPr>
          <w:rFonts w:asciiTheme="minorEastAsia" w:hAnsiTheme="minorEastAsia" w:cs="Times New Roman"/>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14:anchorId="3B52DCBE" wp14:editId="73272806">
                <wp:simplePos x="0" y="0"/>
                <wp:positionH relativeFrom="column">
                  <wp:posOffset>76810</wp:posOffset>
                </wp:positionH>
                <wp:positionV relativeFrom="paragraph">
                  <wp:posOffset>7544</wp:posOffset>
                </wp:positionV>
                <wp:extent cx="6480000" cy="5713171"/>
                <wp:effectExtent l="19050" t="19050" r="16510" b="20955"/>
                <wp:wrapNone/>
                <wp:docPr id="2" name="テキスト ボックス 2"/>
                <wp:cNvGraphicFramePr/>
                <a:graphic xmlns:a="http://schemas.openxmlformats.org/drawingml/2006/main">
                  <a:graphicData uri="http://schemas.microsoft.com/office/word/2010/wordprocessingShape">
                    <wps:wsp>
                      <wps:cNvSpPr txBox="1"/>
                      <wps:spPr>
                        <a:xfrm>
                          <a:off x="0" y="0"/>
                          <a:ext cx="6480000" cy="5713171"/>
                        </a:xfrm>
                        <a:prstGeom prst="rect">
                          <a:avLst/>
                        </a:prstGeom>
                        <a:solidFill>
                          <a:schemeClr val="lt1"/>
                        </a:solidFill>
                        <a:ln w="28575">
                          <a:solidFill>
                            <a:srgbClr val="C00000"/>
                          </a:solidFill>
                        </a:ln>
                      </wps:spPr>
                      <wps:txbx>
                        <w:txbxContent>
                          <w:p w14:paraId="48D3E0E7" w14:textId="1612E874" w:rsidR="004D65ED" w:rsidRPr="00A4442E" w:rsidRDefault="004039F2" w:rsidP="004039F2">
                            <w:pPr>
                              <w:adjustRightInd w:val="0"/>
                              <w:snapToGrid w:val="0"/>
                              <w:spacing w:after="0" w:line="240" w:lineRule="auto"/>
                              <w:rPr>
                                <w:rFonts w:asciiTheme="minorEastAsia" w:hAnsiTheme="minorEastAsia"/>
                                <w:sz w:val="28"/>
                                <w:szCs w:val="28"/>
                              </w:rPr>
                            </w:pPr>
                            <w:r>
                              <w:rPr>
                                <w:rFonts w:asciiTheme="minorEastAsia" w:hAnsiTheme="minorEastAsia"/>
                                <w:sz w:val="28"/>
                                <w:szCs w:val="28"/>
                              </w:rPr>
                              <w:t>HitCF</w:t>
                            </w:r>
                            <w:r w:rsidRPr="00A4442E">
                              <w:rPr>
                                <w:rFonts w:asciiTheme="minorEastAsia" w:hAnsiTheme="minorEastAsia"/>
                                <w:sz w:val="28"/>
                                <w:szCs w:val="28"/>
                              </w:rPr>
                              <w:t>O-WP-No.1</w:t>
                            </w:r>
                          </w:p>
                          <w:p w14:paraId="462D30B9" w14:textId="77777777" w:rsidR="004039F2" w:rsidRPr="00A4442E" w:rsidRDefault="004039F2" w:rsidP="004039F2">
                            <w:pPr>
                              <w:adjustRightInd w:val="0"/>
                              <w:snapToGrid w:val="0"/>
                              <w:spacing w:after="0" w:line="240" w:lineRule="auto"/>
                              <w:jc w:val="center"/>
                              <w:rPr>
                                <w:rFonts w:asciiTheme="minorEastAsia" w:hAnsiTheme="minorEastAsia"/>
                                <w:sz w:val="28"/>
                                <w:szCs w:val="28"/>
                              </w:rPr>
                            </w:pPr>
                          </w:p>
                          <w:p w14:paraId="1B0CA84F" w14:textId="4A499C7E" w:rsidR="004039F2" w:rsidRPr="00A4442E" w:rsidRDefault="004039F2" w:rsidP="006C7A41">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TCFD</w:t>
                            </w:r>
                            <w:r w:rsidRPr="00A4442E">
                              <w:rPr>
                                <w:rFonts w:asciiTheme="minorEastAsia" w:hAnsiTheme="minorEastAsia" w:hint="eastAsia"/>
                                <w:sz w:val="28"/>
                                <w:szCs w:val="28"/>
                              </w:rPr>
                              <w:t>賛同表明の決定要因と企業価値への影響</w:t>
                            </w:r>
                          </w:p>
                          <w:p w14:paraId="0528AF7A" w14:textId="77777777" w:rsidR="006C7A41" w:rsidRPr="00A4442E" w:rsidRDefault="004039F2" w:rsidP="006C7A41">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Determinants of TCFD Endorsement and Its Impact on Firm Value:</w:t>
                            </w:r>
                          </w:p>
                          <w:p w14:paraId="13CD85DD" w14:textId="68D66D36" w:rsidR="004039F2" w:rsidRPr="00A4442E" w:rsidRDefault="004039F2" w:rsidP="006C7A41">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 xml:space="preserve"> Evidence from Japanese Listed Firms</w:t>
                            </w:r>
                          </w:p>
                          <w:p w14:paraId="5B55AEF7" w14:textId="56877B5E" w:rsidR="004039F2" w:rsidRPr="00A4442E" w:rsidRDefault="004039F2" w:rsidP="004039F2">
                            <w:pPr>
                              <w:adjustRightInd w:val="0"/>
                              <w:snapToGrid w:val="0"/>
                              <w:spacing w:after="0" w:line="240" w:lineRule="auto"/>
                              <w:jc w:val="center"/>
                              <w:rPr>
                                <w:rFonts w:asciiTheme="minorEastAsia" w:hAnsiTheme="minorEastAsia"/>
                                <w:sz w:val="28"/>
                                <w:szCs w:val="28"/>
                              </w:rPr>
                            </w:pPr>
                          </w:p>
                          <w:p w14:paraId="6D62EA8B" w14:textId="77777777" w:rsidR="00421A72" w:rsidRPr="00A4442E" w:rsidRDefault="00421A72" w:rsidP="00421A72">
                            <w:pPr>
                              <w:adjustRightInd w:val="0"/>
                              <w:snapToGrid w:val="0"/>
                              <w:spacing w:after="0" w:line="240" w:lineRule="auto"/>
                              <w:rPr>
                                <w:rFonts w:asciiTheme="minorEastAsia" w:hAnsiTheme="minorEastAsia"/>
                                <w:sz w:val="28"/>
                                <w:szCs w:val="28"/>
                              </w:rPr>
                            </w:pPr>
                          </w:p>
                          <w:p w14:paraId="58320365" w14:textId="5506D613" w:rsidR="004039F2" w:rsidRPr="00A4442E" w:rsidRDefault="004039F2"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石田惣平</w:t>
                            </w:r>
                            <w:r w:rsidR="00421A72" w:rsidRPr="00A4442E">
                              <w:rPr>
                                <w:rFonts w:asciiTheme="minorEastAsia" w:hAnsiTheme="minorEastAsia" w:hint="eastAsia"/>
                                <w:sz w:val="28"/>
                                <w:szCs w:val="28"/>
                              </w:rPr>
                              <w:t>（</w:t>
                            </w:r>
                            <w:r w:rsidRPr="00A4442E">
                              <w:rPr>
                                <w:rFonts w:asciiTheme="minorEastAsia" w:hAnsiTheme="minorEastAsia"/>
                                <w:sz w:val="28"/>
                                <w:szCs w:val="28"/>
                              </w:rPr>
                              <w:t>Souhei, ISHIDA</w:t>
                            </w:r>
                            <w:r w:rsidRPr="00A4442E">
                              <w:rPr>
                                <w:rFonts w:asciiTheme="minorEastAsia" w:hAnsiTheme="minorEastAsia" w:hint="eastAsia"/>
                                <w:sz w:val="28"/>
                                <w:szCs w:val="28"/>
                              </w:rPr>
                              <w:t>）</w:t>
                            </w:r>
                          </w:p>
                          <w:p w14:paraId="4D557429" w14:textId="1ACF3BF7" w:rsidR="00421A72" w:rsidRPr="00A4442E" w:rsidRDefault="00421A72"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立教大学経済学部准教授</w:t>
                            </w:r>
                          </w:p>
                          <w:p w14:paraId="31DEEAB8" w14:textId="5E991425" w:rsidR="004039F2" w:rsidRPr="00A4442E" w:rsidRDefault="004039F2" w:rsidP="00421A72">
                            <w:pPr>
                              <w:adjustRightInd w:val="0"/>
                              <w:snapToGrid w:val="0"/>
                              <w:spacing w:after="0" w:line="240" w:lineRule="auto"/>
                              <w:jc w:val="center"/>
                              <w:rPr>
                                <w:rFonts w:asciiTheme="minorEastAsia" w:hAnsiTheme="minorEastAsia"/>
                                <w:sz w:val="28"/>
                                <w:szCs w:val="28"/>
                              </w:rPr>
                            </w:pPr>
                          </w:p>
                          <w:p w14:paraId="5ED107D5" w14:textId="024F74F1" w:rsidR="006C7A41"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伊藤邦雄（K</w:t>
                            </w:r>
                            <w:r w:rsidRPr="00A4442E">
                              <w:rPr>
                                <w:rFonts w:asciiTheme="minorEastAsia" w:hAnsiTheme="minorEastAsia"/>
                                <w:sz w:val="28"/>
                                <w:szCs w:val="28"/>
                              </w:rPr>
                              <w:t>unio, ITO</w:t>
                            </w:r>
                            <w:r w:rsidRPr="00A4442E">
                              <w:rPr>
                                <w:rFonts w:asciiTheme="minorEastAsia" w:hAnsiTheme="minorEastAsia" w:hint="eastAsia"/>
                                <w:sz w:val="28"/>
                                <w:szCs w:val="28"/>
                              </w:rPr>
                              <w:t>）</w:t>
                            </w:r>
                          </w:p>
                          <w:p w14:paraId="1E7E50DE" w14:textId="215DDF3E" w:rsidR="00421A72"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一橋大学CFO教育研究センター</w:t>
                            </w:r>
                            <w:r w:rsidR="00421A72" w:rsidRPr="00A4442E">
                              <w:rPr>
                                <w:rFonts w:asciiTheme="minorEastAsia" w:hAnsiTheme="minorEastAsia" w:hint="eastAsia"/>
                                <w:sz w:val="28"/>
                                <w:szCs w:val="28"/>
                              </w:rPr>
                              <w:t>長</w:t>
                            </w:r>
                          </w:p>
                          <w:p w14:paraId="0C38B74D" w14:textId="77777777" w:rsidR="006C7A41" w:rsidRPr="00A4442E" w:rsidRDefault="006C7A41" w:rsidP="00421A72">
                            <w:pPr>
                              <w:adjustRightInd w:val="0"/>
                              <w:snapToGrid w:val="0"/>
                              <w:spacing w:after="0" w:line="240" w:lineRule="auto"/>
                              <w:jc w:val="center"/>
                              <w:rPr>
                                <w:rFonts w:asciiTheme="minorEastAsia" w:hAnsiTheme="minorEastAsia"/>
                                <w:sz w:val="28"/>
                                <w:szCs w:val="28"/>
                              </w:rPr>
                            </w:pPr>
                          </w:p>
                          <w:p w14:paraId="3F70FE1E" w14:textId="47DFC60C" w:rsidR="006C7A41"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河内山拓磨（T</w:t>
                            </w:r>
                            <w:r w:rsidRPr="00A4442E">
                              <w:rPr>
                                <w:rFonts w:asciiTheme="minorEastAsia" w:hAnsiTheme="minorEastAsia"/>
                                <w:sz w:val="28"/>
                                <w:szCs w:val="28"/>
                              </w:rPr>
                              <w:t>akuma</w:t>
                            </w:r>
                            <w:r w:rsidR="00421A72" w:rsidRPr="00A4442E">
                              <w:rPr>
                                <w:rFonts w:asciiTheme="minorEastAsia" w:hAnsiTheme="minorEastAsia"/>
                                <w:sz w:val="28"/>
                                <w:szCs w:val="28"/>
                              </w:rPr>
                              <w:t>,</w:t>
                            </w:r>
                            <w:r w:rsidRPr="00A4442E">
                              <w:rPr>
                                <w:rFonts w:asciiTheme="minorEastAsia" w:hAnsiTheme="minorEastAsia"/>
                                <w:sz w:val="28"/>
                                <w:szCs w:val="28"/>
                              </w:rPr>
                              <w:t xml:space="preserve"> KOCHIYAMA</w:t>
                            </w:r>
                            <w:r w:rsidRPr="00A4442E">
                              <w:rPr>
                                <w:rFonts w:asciiTheme="minorEastAsia" w:hAnsiTheme="minorEastAsia" w:hint="eastAsia"/>
                                <w:sz w:val="28"/>
                                <w:szCs w:val="28"/>
                              </w:rPr>
                              <w:t>）</w:t>
                            </w:r>
                          </w:p>
                          <w:p w14:paraId="34C02B63" w14:textId="3F9981EF" w:rsidR="004039F2"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一橋大学大学院</w:t>
                            </w:r>
                            <w:r w:rsidR="00421A72" w:rsidRPr="00A4442E">
                              <w:rPr>
                                <w:rFonts w:asciiTheme="minorEastAsia" w:hAnsiTheme="minorEastAsia" w:hint="eastAsia"/>
                                <w:sz w:val="28"/>
                                <w:szCs w:val="28"/>
                              </w:rPr>
                              <w:t>准教授</w:t>
                            </w:r>
                          </w:p>
                          <w:p w14:paraId="4B1A5A75" w14:textId="36ED60C7" w:rsidR="006C7A41" w:rsidRPr="00A4442E" w:rsidRDefault="006C7A41" w:rsidP="004039F2">
                            <w:pPr>
                              <w:adjustRightInd w:val="0"/>
                              <w:snapToGrid w:val="0"/>
                              <w:spacing w:after="0" w:line="240" w:lineRule="auto"/>
                              <w:jc w:val="center"/>
                              <w:rPr>
                                <w:rFonts w:asciiTheme="minorEastAsia" w:hAnsiTheme="minorEastAsia"/>
                                <w:sz w:val="28"/>
                                <w:szCs w:val="28"/>
                              </w:rPr>
                            </w:pPr>
                          </w:p>
                          <w:p w14:paraId="4BA67C3F" w14:textId="77777777" w:rsidR="00421A72" w:rsidRPr="00A4442E" w:rsidRDefault="00421A72" w:rsidP="004039F2">
                            <w:pPr>
                              <w:adjustRightInd w:val="0"/>
                              <w:snapToGrid w:val="0"/>
                              <w:spacing w:after="0" w:line="240" w:lineRule="auto"/>
                              <w:jc w:val="center"/>
                              <w:rPr>
                                <w:rFonts w:asciiTheme="minorEastAsia" w:hAnsiTheme="minorEastAsia"/>
                                <w:sz w:val="28"/>
                                <w:szCs w:val="28"/>
                              </w:rPr>
                            </w:pPr>
                          </w:p>
                          <w:p w14:paraId="0BA6D090" w14:textId="55C7D976" w:rsidR="006C7A41" w:rsidRDefault="006C7A41" w:rsidP="001F4C8F">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First Draft</w:t>
                            </w:r>
                            <w:r w:rsidRPr="00A4442E">
                              <w:rPr>
                                <w:rFonts w:asciiTheme="minorEastAsia" w:hAnsiTheme="minorEastAsia" w:hint="eastAsia"/>
                                <w:sz w:val="28"/>
                                <w:szCs w:val="28"/>
                              </w:rPr>
                              <w:t>：2</w:t>
                            </w:r>
                            <w:r w:rsidRPr="00A4442E">
                              <w:rPr>
                                <w:rFonts w:asciiTheme="minorEastAsia" w:hAnsiTheme="minorEastAsia"/>
                                <w:sz w:val="28"/>
                                <w:szCs w:val="28"/>
                              </w:rPr>
                              <w:t>021</w:t>
                            </w:r>
                            <w:r w:rsidRPr="00A4442E">
                              <w:rPr>
                                <w:rFonts w:asciiTheme="minorEastAsia" w:hAnsiTheme="minorEastAsia" w:hint="eastAsia"/>
                                <w:sz w:val="28"/>
                                <w:szCs w:val="28"/>
                              </w:rPr>
                              <w:t>年12月5日</w:t>
                            </w:r>
                          </w:p>
                          <w:p w14:paraId="6EEE7528" w14:textId="12518C41" w:rsidR="001F4C8F" w:rsidRPr="006C7A41" w:rsidRDefault="001F4C8F" w:rsidP="001F4C8F">
                            <w:pPr>
                              <w:adjustRightInd w:val="0"/>
                              <w:snapToGrid w:val="0"/>
                              <w:spacing w:after="0" w:line="240" w:lineRule="auto"/>
                              <w:jc w:val="center"/>
                              <w:rPr>
                                <w:rFonts w:asciiTheme="minorEastAsia" w:hAnsiTheme="min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2DCBE" id="_x0000_t202" coordsize="21600,21600" o:spt="202" path="m,l,21600r21600,l21600,xe">
                <v:stroke joinstyle="miter"/>
                <v:path gradientshapeok="t" o:connecttype="rect"/>
              </v:shapetype>
              <v:shape id="テキスト ボックス 2" o:spid="_x0000_s1026" type="#_x0000_t202" style="position:absolute;left:0;text-align:left;margin-left:6.05pt;margin-top:.6pt;width:510.25pt;height:4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q/OQIAAH8EAAAOAAAAZHJzL2Uyb0RvYy54bWysVN+P2jAMfp+0/yHK+yhlcLCKcmKcmCah&#10;u5O46Z5DmkKlNM6cQMv++jmh/Ljbnqb1IbVj97P92e70vq01Oyh0FZicp70+Z8pIKCqzzfmPl+Wn&#10;CWfOC1MIDUbl/Kgcv599/DBtbKYGsANdKGQEYlzW2JzvvLdZkji5U7VwPbDKkLEErIUnFbdJgaIh&#10;9Fong37/LmkAC4sglXN0+3Ay8lnEL0sl/VNZOuWZzjnl5uOJ8dyEM5lNRbZFYXeV7NIQ/5BFLSpD&#10;QS9QD8ILtsfqD6i6kggOSt+TUCdQlpVUsQaqJu2/q2a9E1bFWogcZy80uf8HKx8Pa/uMzLdfoaUG&#10;BkIa6zJHl6GetsQ6vClTRnai8HihTbWeSbq8G0769HAmyTYap5/TccRJrp9bdP6bgpoFIedIfYl0&#10;icPKeQpJrmeXEM2BroplpXVUwiyohUZ2ENRF7c/gb7y0YU3OB5PReBSR3xgdbjcXgEVINnaeot64&#10;kaYNpXItP0i+3bQdJxsojkQVwmmKnJXLispZCeefBdLYEAW0Cv6JjlIDpQOdxNkO8Nff7oM/dZOs&#10;nDU0hjl3P/cCFWf6u6E+f0mHwzC3URmOxgNS8NayubWYfb0A4iilpbMyisHf67NYItSvtDHzEJVM&#10;wkiKnXN/Fhf+tBy0cVLN59GJJtUKvzJrKwN06Elo1kv7KtB2HfU0DI9wHliRvWvsyTd8aWC+91BW&#10;seuB4BOrHe805XEYuo0Ma3SrR6/rf2P2GwAA//8DAFBLAwQUAAYACAAAACEAgGOUkNwAAAAJAQAA&#10;DwAAAGRycy9kb3ducmV2LnhtbEyPwWrDMBBE74X+g9hCb40UF4LjWg6lUEKghzZO7xt7axtLK2Mp&#10;if33lU/taRlmmH2T7yZrxJVG3znWsF4pEMSVqztuNJzK96cUhA/INRrHpGEmD7vi/i7HrHY3/qLr&#10;MTQilrDPUEMbwpBJ6auWLPqVG4ij9+NGiyHKsZH1iLdYbo1MlNpIix3HDy0O9NZS1R8vVoPHuTzs&#10;D/7T0EfX7/s5Dd9lqvXjw/T6AiLQFP7CsOBHdCgi09lduPbCRJ2sY3K5IBZbPScbEGcNW6W2IItc&#10;/l9Q/AIAAP//AwBQSwECLQAUAAYACAAAACEAtoM4kv4AAADhAQAAEwAAAAAAAAAAAAAAAAAAAAAA&#10;W0NvbnRlbnRfVHlwZXNdLnhtbFBLAQItABQABgAIAAAAIQA4/SH/1gAAAJQBAAALAAAAAAAAAAAA&#10;AAAAAC8BAABfcmVscy8ucmVsc1BLAQItABQABgAIAAAAIQBluaq/OQIAAH8EAAAOAAAAAAAAAAAA&#10;AAAAAC4CAABkcnMvZTJvRG9jLnhtbFBLAQItABQABgAIAAAAIQCAY5SQ3AAAAAkBAAAPAAAAAAAA&#10;AAAAAAAAAJMEAABkcnMvZG93bnJldi54bWxQSwUGAAAAAAQABADzAAAAnAUAAAAA&#10;" fillcolor="white [3201]" strokecolor="#c00000" strokeweight="2.25pt">
                <v:textbox>
                  <w:txbxContent>
                    <w:p w14:paraId="48D3E0E7" w14:textId="1612E874" w:rsidR="004D65ED" w:rsidRPr="00A4442E" w:rsidRDefault="004039F2" w:rsidP="004039F2">
                      <w:pPr>
                        <w:adjustRightInd w:val="0"/>
                        <w:snapToGrid w:val="0"/>
                        <w:spacing w:after="0" w:line="240" w:lineRule="auto"/>
                        <w:rPr>
                          <w:rFonts w:asciiTheme="minorEastAsia" w:hAnsiTheme="minorEastAsia"/>
                          <w:sz w:val="28"/>
                          <w:szCs w:val="28"/>
                        </w:rPr>
                      </w:pPr>
                      <w:r>
                        <w:rPr>
                          <w:rFonts w:asciiTheme="minorEastAsia" w:hAnsiTheme="minorEastAsia"/>
                          <w:sz w:val="28"/>
                          <w:szCs w:val="28"/>
                        </w:rPr>
                        <w:t>HitCF</w:t>
                      </w:r>
                      <w:r w:rsidRPr="00A4442E">
                        <w:rPr>
                          <w:rFonts w:asciiTheme="minorEastAsia" w:hAnsiTheme="minorEastAsia"/>
                          <w:sz w:val="28"/>
                          <w:szCs w:val="28"/>
                        </w:rPr>
                        <w:t>O-WP-No.1</w:t>
                      </w:r>
                    </w:p>
                    <w:p w14:paraId="462D30B9" w14:textId="77777777" w:rsidR="004039F2" w:rsidRPr="00A4442E" w:rsidRDefault="004039F2" w:rsidP="004039F2">
                      <w:pPr>
                        <w:adjustRightInd w:val="0"/>
                        <w:snapToGrid w:val="0"/>
                        <w:spacing w:after="0" w:line="240" w:lineRule="auto"/>
                        <w:jc w:val="center"/>
                        <w:rPr>
                          <w:rFonts w:asciiTheme="minorEastAsia" w:hAnsiTheme="minorEastAsia"/>
                          <w:sz w:val="28"/>
                          <w:szCs w:val="28"/>
                        </w:rPr>
                      </w:pPr>
                    </w:p>
                    <w:p w14:paraId="1B0CA84F" w14:textId="4A499C7E" w:rsidR="004039F2" w:rsidRPr="00A4442E" w:rsidRDefault="004039F2" w:rsidP="006C7A41">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TCFD</w:t>
                      </w:r>
                      <w:r w:rsidRPr="00A4442E">
                        <w:rPr>
                          <w:rFonts w:asciiTheme="minorEastAsia" w:hAnsiTheme="minorEastAsia" w:hint="eastAsia"/>
                          <w:sz w:val="28"/>
                          <w:szCs w:val="28"/>
                        </w:rPr>
                        <w:t>賛同表明の決定要因と企業価値への影響</w:t>
                      </w:r>
                    </w:p>
                    <w:p w14:paraId="0528AF7A" w14:textId="77777777" w:rsidR="006C7A41" w:rsidRPr="00A4442E" w:rsidRDefault="004039F2" w:rsidP="006C7A41">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Determinants of TCFD Endorsement and Its Impact on Firm Value:</w:t>
                      </w:r>
                    </w:p>
                    <w:p w14:paraId="13CD85DD" w14:textId="68D66D36" w:rsidR="004039F2" w:rsidRPr="00A4442E" w:rsidRDefault="004039F2" w:rsidP="006C7A41">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 xml:space="preserve"> Evidence from Japanese Listed Firms</w:t>
                      </w:r>
                    </w:p>
                    <w:p w14:paraId="5B55AEF7" w14:textId="56877B5E" w:rsidR="004039F2" w:rsidRPr="00A4442E" w:rsidRDefault="004039F2" w:rsidP="004039F2">
                      <w:pPr>
                        <w:adjustRightInd w:val="0"/>
                        <w:snapToGrid w:val="0"/>
                        <w:spacing w:after="0" w:line="240" w:lineRule="auto"/>
                        <w:jc w:val="center"/>
                        <w:rPr>
                          <w:rFonts w:asciiTheme="minorEastAsia" w:hAnsiTheme="minorEastAsia"/>
                          <w:sz w:val="28"/>
                          <w:szCs w:val="28"/>
                        </w:rPr>
                      </w:pPr>
                    </w:p>
                    <w:p w14:paraId="6D62EA8B" w14:textId="77777777" w:rsidR="00421A72" w:rsidRPr="00A4442E" w:rsidRDefault="00421A72" w:rsidP="00421A72">
                      <w:pPr>
                        <w:adjustRightInd w:val="0"/>
                        <w:snapToGrid w:val="0"/>
                        <w:spacing w:after="0" w:line="240" w:lineRule="auto"/>
                        <w:rPr>
                          <w:rFonts w:asciiTheme="minorEastAsia" w:hAnsiTheme="minorEastAsia"/>
                          <w:sz w:val="28"/>
                          <w:szCs w:val="28"/>
                        </w:rPr>
                      </w:pPr>
                    </w:p>
                    <w:p w14:paraId="58320365" w14:textId="5506D613" w:rsidR="004039F2" w:rsidRPr="00A4442E" w:rsidRDefault="004039F2"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石田惣平</w:t>
                      </w:r>
                      <w:r w:rsidR="00421A72" w:rsidRPr="00A4442E">
                        <w:rPr>
                          <w:rFonts w:asciiTheme="minorEastAsia" w:hAnsiTheme="minorEastAsia" w:hint="eastAsia"/>
                          <w:sz w:val="28"/>
                          <w:szCs w:val="28"/>
                        </w:rPr>
                        <w:t>（</w:t>
                      </w:r>
                      <w:r w:rsidRPr="00A4442E">
                        <w:rPr>
                          <w:rFonts w:asciiTheme="minorEastAsia" w:hAnsiTheme="minorEastAsia"/>
                          <w:sz w:val="28"/>
                          <w:szCs w:val="28"/>
                        </w:rPr>
                        <w:t>Souhei, ISHIDA</w:t>
                      </w:r>
                      <w:r w:rsidRPr="00A4442E">
                        <w:rPr>
                          <w:rFonts w:asciiTheme="minorEastAsia" w:hAnsiTheme="minorEastAsia" w:hint="eastAsia"/>
                          <w:sz w:val="28"/>
                          <w:szCs w:val="28"/>
                        </w:rPr>
                        <w:t>）</w:t>
                      </w:r>
                    </w:p>
                    <w:p w14:paraId="4D557429" w14:textId="1ACF3BF7" w:rsidR="00421A72" w:rsidRPr="00A4442E" w:rsidRDefault="00421A72"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立教大学経済学部准教授</w:t>
                      </w:r>
                    </w:p>
                    <w:p w14:paraId="31DEEAB8" w14:textId="5E991425" w:rsidR="004039F2" w:rsidRPr="00A4442E" w:rsidRDefault="004039F2" w:rsidP="00421A72">
                      <w:pPr>
                        <w:adjustRightInd w:val="0"/>
                        <w:snapToGrid w:val="0"/>
                        <w:spacing w:after="0" w:line="240" w:lineRule="auto"/>
                        <w:jc w:val="center"/>
                        <w:rPr>
                          <w:rFonts w:asciiTheme="minorEastAsia" w:hAnsiTheme="minorEastAsia"/>
                          <w:sz w:val="28"/>
                          <w:szCs w:val="28"/>
                        </w:rPr>
                      </w:pPr>
                    </w:p>
                    <w:p w14:paraId="5ED107D5" w14:textId="024F74F1" w:rsidR="006C7A41"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伊藤邦雄（K</w:t>
                      </w:r>
                      <w:r w:rsidRPr="00A4442E">
                        <w:rPr>
                          <w:rFonts w:asciiTheme="minorEastAsia" w:hAnsiTheme="minorEastAsia"/>
                          <w:sz w:val="28"/>
                          <w:szCs w:val="28"/>
                        </w:rPr>
                        <w:t>unio, ITO</w:t>
                      </w:r>
                      <w:r w:rsidRPr="00A4442E">
                        <w:rPr>
                          <w:rFonts w:asciiTheme="minorEastAsia" w:hAnsiTheme="minorEastAsia" w:hint="eastAsia"/>
                          <w:sz w:val="28"/>
                          <w:szCs w:val="28"/>
                        </w:rPr>
                        <w:t>）</w:t>
                      </w:r>
                    </w:p>
                    <w:p w14:paraId="1E7E50DE" w14:textId="215DDF3E" w:rsidR="00421A72"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一橋大学CFO教育研究センター</w:t>
                      </w:r>
                      <w:r w:rsidR="00421A72" w:rsidRPr="00A4442E">
                        <w:rPr>
                          <w:rFonts w:asciiTheme="minorEastAsia" w:hAnsiTheme="minorEastAsia" w:hint="eastAsia"/>
                          <w:sz w:val="28"/>
                          <w:szCs w:val="28"/>
                        </w:rPr>
                        <w:t>長</w:t>
                      </w:r>
                    </w:p>
                    <w:p w14:paraId="0C38B74D" w14:textId="77777777" w:rsidR="006C7A41" w:rsidRPr="00A4442E" w:rsidRDefault="006C7A41" w:rsidP="00421A72">
                      <w:pPr>
                        <w:adjustRightInd w:val="0"/>
                        <w:snapToGrid w:val="0"/>
                        <w:spacing w:after="0" w:line="240" w:lineRule="auto"/>
                        <w:jc w:val="center"/>
                        <w:rPr>
                          <w:rFonts w:asciiTheme="minorEastAsia" w:hAnsiTheme="minorEastAsia"/>
                          <w:sz w:val="28"/>
                          <w:szCs w:val="28"/>
                        </w:rPr>
                      </w:pPr>
                    </w:p>
                    <w:p w14:paraId="3F70FE1E" w14:textId="47DFC60C" w:rsidR="006C7A41"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河内山拓磨（T</w:t>
                      </w:r>
                      <w:r w:rsidRPr="00A4442E">
                        <w:rPr>
                          <w:rFonts w:asciiTheme="minorEastAsia" w:hAnsiTheme="minorEastAsia"/>
                          <w:sz w:val="28"/>
                          <w:szCs w:val="28"/>
                        </w:rPr>
                        <w:t>akuma</w:t>
                      </w:r>
                      <w:r w:rsidR="00421A72" w:rsidRPr="00A4442E">
                        <w:rPr>
                          <w:rFonts w:asciiTheme="minorEastAsia" w:hAnsiTheme="minorEastAsia"/>
                          <w:sz w:val="28"/>
                          <w:szCs w:val="28"/>
                        </w:rPr>
                        <w:t>,</w:t>
                      </w:r>
                      <w:r w:rsidRPr="00A4442E">
                        <w:rPr>
                          <w:rFonts w:asciiTheme="minorEastAsia" w:hAnsiTheme="minorEastAsia"/>
                          <w:sz w:val="28"/>
                          <w:szCs w:val="28"/>
                        </w:rPr>
                        <w:t xml:space="preserve"> KOCHIYAMA</w:t>
                      </w:r>
                      <w:r w:rsidRPr="00A4442E">
                        <w:rPr>
                          <w:rFonts w:asciiTheme="minorEastAsia" w:hAnsiTheme="minorEastAsia" w:hint="eastAsia"/>
                          <w:sz w:val="28"/>
                          <w:szCs w:val="28"/>
                        </w:rPr>
                        <w:t>）</w:t>
                      </w:r>
                    </w:p>
                    <w:p w14:paraId="34C02B63" w14:textId="3F9981EF" w:rsidR="004039F2" w:rsidRPr="00A4442E" w:rsidRDefault="006C7A41" w:rsidP="00421A72">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hint="eastAsia"/>
                          <w:sz w:val="28"/>
                          <w:szCs w:val="28"/>
                        </w:rPr>
                        <w:t>一橋大学大学院</w:t>
                      </w:r>
                      <w:r w:rsidR="00421A72" w:rsidRPr="00A4442E">
                        <w:rPr>
                          <w:rFonts w:asciiTheme="minorEastAsia" w:hAnsiTheme="minorEastAsia" w:hint="eastAsia"/>
                          <w:sz w:val="28"/>
                          <w:szCs w:val="28"/>
                        </w:rPr>
                        <w:t>准教授</w:t>
                      </w:r>
                    </w:p>
                    <w:p w14:paraId="4B1A5A75" w14:textId="36ED60C7" w:rsidR="006C7A41" w:rsidRPr="00A4442E" w:rsidRDefault="006C7A41" w:rsidP="004039F2">
                      <w:pPr>
                        <w:adjustRightInd w:val="0"/>
                        <w:snapToGrid w:val="0"/>
                        <w:spacing w:after="0" w:line="240" w:lineRule="auto"/>
                        <w:jc w:val="center"/>
                        <w:rPr>
                          <w:rFonts w:asciiTheme="minorEastAsia" w:hAnsiTheme="minorEastAsia"/>
                          <w:sz w:val="28"/>
                          <w:szCs w:val="28"/>
                        </w:rPr>
                      </w:pPr>
                    </w:p>
                    <w:p w14:paraId="4BA67C3F" w14:textId="77777777" w:rsidR="00421A72" w:rsidRPr="00A4442E" w:rsidRDefault="00421A72" w:rsidP="004039F2">
                      <w:pPr>
                        <w:adjustRightInd w:val="0"/>
                        <w:snapToGrid w:val="0"/>
                        <w:spacing w:after="0" w:line="240" w:lineRule="auto"/>
                        <w:jc w:val="center"/>
                        <w:rPr>
                          <w:rFonts w:asciiTheme="minorEastAsia" w:hAnsiTheme="minorEastAsia"/>
                          <w:sz w:val="28"/>
                          <w:szCs w:val="28"/>
                        </w:rPr>
                      </w:pPr>
                    </w:p>
                    <w:p w14:paraId="0BA6D090" w14:textId="55C7D976" w:rsidR="006C7A41" w:rsidRDefault="006C7A41" w:rsidP="001F4C8F">
                      <w:pPr>
                        <w:adjustRightInd w:val="0"/>
                        <w:snapToGrid w:val="0"/>
                        <w:spacing w:after="0" w:line="240" w:lineRule="auto"/>
                        <w:jc w:val="center"/>
                        <w:rPr>
                          <w:rFonts w:asciiTheme="minorEastAsia" w:hAnsiTheme="minorEastAsia"/>
                          <w:sz w:val="28"/>
                          <w:szCs w:val="28"/>
                        </w:rPr>
                      </w:pPr>
                      <w:r w:rsidRPr="00A4442E">
                        <w:rPr>
                          <w:rFonts w:asciiTheme="minorEastAsia" w:hAnsiTheme="minorEastAsia"/>
                          <w:sz w:val="28"/>
                          <w:szCs w:val="28"/>
                        </w:rPr>
                        <w:t>First Draft</w:t>
                      </w:r>
                      <w:r w:rsidRPr="00A4442E">
                        <w:rPr>
                          <w:rFonts w:asciiTheme="minorEastAsia" w:hAnsiTheme="minorEastAsia" w:hint="eastAsia"/>
                          <w:sz w:val="28"/>
                          <w:szCs w:val="28"/>
                        </w:rPr>
                        <w:t>：2</w:t>
                      </w:r>
                      <w:r w:rsidRPr="00A4442E">
                        <w:rPr>
                          <w:rFonts w:asciiTheme="minorEastAsia" w:hAnsiTheme="minorEastAsia"/>
                          <w:sz w:val="28"/>
                          <w:szCs w:val="28"/>
                        </w:rPr>
                        <w:t>021</w:t>
                      </w:r>
                      <w:r w:rsidRPr="00A4442E">
                        <w:rPr>
                          <w:rFonts w:asciiTheme="minorEastAsia" w:hAnsiTheme="minorEastAsia" w:hint="eastAsia"/>
                          <w:sz w:val="28"/>
                          <w:szCs w:val="28"/>
                        </w:rPr>
                        <w:t>年12月5日</w:t>
                      </w:r>
                    </w:p>
                    <w:p w14:paraId="6EEE7528" w14:textId="12518C41" w:rsidR="001F4C8F" w:rsidRPr="006C7A41" w:rsidRDefault="001F4C8F" w:rsidP="001F4C8F">
                      <w:pPr>
                        <w:adjustRightInd w:val="0"/>
                        <w:snapToGrid w:val="0"/>
                        <w:spacing w:after="0" w:line="240" w:lineRule="auto"/>
                        <w:jc w:val="center"/>
                        <w:rPr>
                          <w:rFonts w:asciiTheme="minorEastAsia" w:hAnsiTheme="minorEastAsia"/>
                          <w:sz w:val="28"/>
                          <w:szCs w:val="28"/>
                        </w:rPr>
                      </w:pPr>
                    </w:p>
                  </w:txbxContent>
                </v:textbox>
              </v:shape>
            </w:pict>
          </mc:Fallback>
        </mc:AlternateContent>
      </w:r>
    </w:p>
    <w:p w14:paraId="7CC0EE54" w14:textId="38118D40" w:rsidR="00781A82" w:rsidRPr="004D65ED" w:rsidRDefault="004D65ED" w:rsidP="004D65ED">
      <w:pPr>
        <w:adjustRightInd w:val="0"/>
        <w:snapToGrid w:val="0"/>
        <w:spacing w:after="0" w:line="240" w:lineRule="auto"/>
        <w:jc w:val="center"/>
        <w:rPr>
          <w:rFonts w:asciiTheme="minorEastAsia" w:hAnsiTheme="minorEastAsia" w:cs="Times New Roman"/>
          <w:sz w:val="28"/>
          <w:szCs w:val="28"/>
        </w:rPr>
      </w:pPr>
      <w:proofErr w:type="spellStart"/>
      <w:r w:rsidRPr="004D65ED">
        <w:rPr>
          <w:rFonts w:asciiTheme="minorEastAsia" w:hAnsiTheme="minorEastAsia" w:cs="Times New Roman"/>
          <w:sz w:val="28"/>
          <w:szCs w:val="28"/>
        </w:rPr>
        <w:t>No.XX</w:t>
      </w:r>
      <w:proofErr w:type="spellEnd"/>
    </w:p>
    <w:p w14:paraId="28A52A04" w14:textId="63499B5E" w:rsidR="004D65ED" w:rsidRPr="004D65ED" w:rsidRDefault="004D65ED" w:rsidP="004D65ED">
      <w:pPr>
        <w:adjustRightInd w:val="0"/>
        <w:snapToGrid w:val="0"/>
        <w:spacing w:after="0" w:line="240" w:lineRule="auto"/>
        <w:jc w:val="center"/>
        <w:rPr>
          <w:rFonts w:asciiTheme="minorEastAsia" w:hAnsiTheme="minorEastAsia" w:cs="Times New Roman"/>
          <w:sz w:val="28"/>
          <w:szCs w:val="28"/>
        </w:rPr>
      </w:pPr>
    </w:p>
    <w:p w14:paraId="19DA482B" w14:textId="5B5B7B96" w:rsidR="004D65ED" w:rsidRDefault="004D65ED" w:rsidP="004D65ED">
      <w:pPr>
        <w:adjustRightInd w:val="0"/>
        <w:snapToGrid w:val="0"/>
        <w:spacing w:after="0" w:line="240" w:lineRule="auto"/>
        <w:jc w:val="center"/>
        <w:rPr>
          <w:rFonts w:asciiTheme="minorEastAsia" w:hAnsiTheme="minorEastAsia" w:cs="Times New Roman"/>
          <w:sz w:val="28"/>
          <w:szCs w:val="28"/>
        </w:rPr>
      </w:pPr>
    </w:p>
    <w:p w14:paraId="5FA108A6" w14:textId="3FD5BC5E" w:rsidR="00421A72" w:rsidRPr="00421A72" w:rsidRDefault="00421A72" w:rsidP="00421A72">
      <w:pPr>
        <w:rPr>
          <w:rFonts w:asciiTheme="minorEastAsia" w:hAnsiTheme="minorEastAsia" w:cs="Times New Roman"/>
          <w:sz w:val="28"/>
          <w:szCs w:val="28"/>
        </w:rPr>
      </w:pPr>
    </w:p>
    <w:p w14:paraId="05A849DA" w14:textId="2425F2A9" w:rsidR="00421A72" w:rsidRPr="00421A72" w:rsidRDefault="00421A72" w:rsidP="00421A72">
      <w:pPr>
        <w:rPr>
          <w:rFonts w:asciiTheme="minorEastAsia" w:hAnsiTheme="minorEastAsia" w:cs="Times New Roman"/>
          <w:sz w:val="28"/>
          <w:szCs w:val="28"/>
        </w:rPr>
      </w:pPr>
    </w:p>
    <w:p w14:paraId="5EDAF54A" w14:textId="1101050E" w:rsidR="00421A72" w:rsidRPr="00421A72" w:rsidRDefault="00421A72" w:rsidP="00421A72">
      <w:pPr>
        <w:rPr>
          <w:rFonts w:asciiTheme="minorEastAsia" w:hAnsiTheme="minorEastAsia" w:cs="Times New Roman"/>
          <w:sz w:val="28"/>
          <w:szCs w:val="28"/>
        </w:rPr>
      </w:pPr>
    </w:p>
    <w:p w14:paraId="6F2BB683" w14:textId="7B05A3EA" w:rsidR="00421A72" w:rsidRPr="00421A72" w:rsidRDefault="00421A72" w:rsidP="00421A72">
      <w:pPr>
        <w:rPr>
          <w:rFonts w:asciiTheme="minorEastAsia" w:hAnsiTheme="minorEastAsia" w:cs="Times New Roman"/>
          <w:sz w:val="28"/>
          <w:szCs w:val="28"/>
        </w:rPr>
      </w:pPr>
    </w:p>
    <w:p w14:paraId="226E509B" w14:textId="7D1702E0" w:rsidR="00421A72" w:rsidRPr="00421A72" w:rsidRDefault="00421A72" w:rsidP="00421A72">
      <w:pPr>
        <w:rPr>
          <w:rFonts w:asciiTheme="minorEastAsia" w:hAnsiTheme="minorEastAsia" w:cs="Times New Roman"/>
          <w:sz w:val="28"/>
          <w:szCs w:val="28"/>
        </w:rPr>
      </w:pPr>
    </w:p>
    <w:p w14:paraId="76D650E5" w14:textId="16EA5568" w:rsidR="00421A72" w:rsidRPr="00421A72" w:rsidRDefault="00421A72" w:rsidP="00421A72">
      <w:pPr>
        <w:rPr>
          <w:rFonts w:asciiTheme="minorEastAsia" w:hAnsiTheme="minorEastAsia" w:cs="Times New Roman"/>
          <w:sz w:val="28"/>
          <w:szCs w:val="28"/>
        </w:rPr>
      </w:pPr>
    </w:p>
    <w:p w14:paraId="36DB4622" w14:textId="151E478B" w:rsidR="00421A72" w:rsidRPr="00421A72" w:rsidRDefault="00421A72" w:rsidP="00421A72">
      <w:pPr>
        <w:rPr>
          <w:rFonts w:asciiTheme="minorEastAsia" w:hAnsiTheme="minorEastAsia" w:cs="Times New Roman"/>
          <w:sz w:val="28"/>
          <w:szCs w:val="28"/>
        </w:rPr>
      </w:pPr>
    </w:p>
    <w:p w14:paraId="45AB5405" w14:textId="58C32A51" w:rsidR="00421A72" w:rsidRPr="00421A72" w:rsidRDefault="00421A72" w:rsidP="00421A72">
      <w:pPr>
        <w:rPr>
          <w:rFonts w:asciiTheme="minorEastAsia" w:hAnsiTheme="minorEastAsia" w:cs="Times New Roman"/>
          <w:sz w:val="28"/>
          <w:szCs w:val="28"/>
        </w:rPr>
      </w:pPr>
    </w:p>
    <w:p w14:paraId="523B51D9" w14:textId="48BFC54D" w:rsidR="00421A72" w:rsidRPr="00421A72" w:rsidRDefault="00421A72" w:rsidP="00421A72">
      <w:pPr>
        <w:rPr>
          <w:rFonts w:asciiTheme="minorEastAsia" w:hAnsiTheme="minorEastAsia" w:cs="Times New Roman"/>
          <w:sz w:val="28"/>
          <w:szCs w:val="28"/>
        </w:rPr>
      </w:pPr>
    </w:p>
    <w:p w14:paraId="00010227" w14:textId="41BC4A37" w:rsidR="00421A72" w:rsidRPr="00421A72" w:rsidRDefault="00421A72" w:rsidP="00421A72">
      <w:pPr>
        <w:rPr>
          <w:rFonts w:asciiTheme="minorEastAsia" w:hAnsiTheme="minorEastAsia" w:cs="Times New Roman"/>
          <w:sz w:val="28"/>
          <w:szCs w:val="28"/>
        </w:rPr>
      </w:pPr>
    </w:p>
    <w:p w14:paraId="6F77F4B9" w14:textId="67F4559D" w:rsidR="00421A72" w:rsidRPr="00421A72" w:rsidRDefault="00421A72" w:rsidP="00421A72">
      <w:pPr>
        <w:rPr>
          <w:rFonts w:asciiTheme="minorEastAsia" w:hAnsiTheme="minorEastAsia" w:cs="Times New Roman"/>
          <w:sz w:val="28"/>
          <w:szCs w:val="28"/>
        </w:rPr>
      </w:pPr>
    </w:p>
    <w:p w14:paraId="23856458" w14:textId="7E6D0FC1" w:rsidR="00421A72" w:rsidRDefault="00421A72" w:rsidP="00421A72">
      <w:pPr>
        <w:jc w:val="both"/>
        <w:rPr>
          <w:rFonts w:asciiTheme="minorEastAsia" w:hAnsiTheme="minorEastAsia" w:cs="Times New Roman"/>
        </w:rPr>
      </w:pPr>
      <w:r>
        <w:rPr>
          <w:rFonts w:asciiTheme="minorEastAsia" w:hAnsiTheme="minorEastAsia" w:cs="Times New Roman" w:hint="eastAsia"/>
        </w:rPr>
        <w:t>本ワーキングペーパー</w:t>
      </w:r>
      <w:r w:rsidR="00B7509C">
        <w:rPr>
          <w:rFonts w:asciiTheme="minorEastAsia" w:hAnsiTheme="minorEastAsia" w:cs="Times New Roman" w:hint="eastAsia"/>
        </w:rPr>
        <w:t>・シリーズは，一橋大学CFO教育研究センターの研究成果を</w:t>
      </w:r>
      <w:r w:rsidR="00B13A78">
        <w:rPr>
          <w:rFonts w:asciiTheme="minorEastAsia" w:hAnsiTheme="minorEastAsia" w:cs="Times New Roman" w:hint="eastAsia"/>
        </w:rPr>
        <w:t>ワーキングペーパーの形式にて</w:t>
      </w:r>
      <w:r w:rsidR="00B7509C">
        <w:rPr>
          <w:rFonts w:asciiTheme="minorEastAsia" w:hAnsiTheme="minorEastAsia" w:cs="Times New Roman" w:hint="eastAsia"/>
        </w:rPr>
        <w:t>公表することを目的とする。ワーキングペーパーの著作権等は著者</w:t>
      </w:r>
      <w:r w:rsidR="001F4C8F">
        <w:rPr>
          <w:rFonts w:asciiTheme="minorEastAsia" w:hAnsiTheme="minorEastAsia" w:cs="Times New Roman" w:hint="eastAsia"/>
        </w:rPr>
        <w:t>達</w:t>
      </w:r>
      <w:r w:rsidR="00B7509C">
        <w:rPr>
          <w:rFonts w:asciiTheme="minorEastAsia" w:hAnsiTheme="minorEastAsia" w:cs="Times New Roman" w:hint="eastAsia"/>
        </w:rPr>
        <w:t>に帰属し，</w:t>
      </w:r>
      <w:r w:rsidR="001F4C8F">
        <w:rPr>
          <w:rFonts w:asciiTheme="minorEastAsia" w:hAnsiTheme="minorEastAsia" w:cs="Times New Roman" w:hint="eastAsia"/>
        </w:rPr>
        <w:t>そ</w:t>
      </w:r>
      <w:r w:rsidR="00B7509C">
        <w:rPr>
          <w:rFonts w:asciiTheme="minorEastAsia" w:hAnsiTheme="minorEastAsia" w:cs="Times New Roman" w:hint="eastAsia"/>
        </w:rPr>
        <w:t>の許可なく内容の転載や複製等は認められない。</w:t>
      </w:r>
    </w:p>
    <w:p w14:paraId="3902660F" w14:textId="2C122C89" w:rsidR="00F813C4" w:rsidRDefault="00F813C4" w:rsidP="00421A72">
      <w:pPr>
        <w:jc w:val="both"/>
        <w:rPr>
          <w:rFonts w:asciiTheme="minorEastAsia" w:hAnsiTheme="minorEastAsia" w:cs="Times New Roman"/>
        </w:rPr>
      </w:pPr>
    </w:p>
    <w:p w14:paraId="2215BE3E" w14:textId="77777777" w:rsidR="00F813C4" w:rsidRDefault="00F813C4" w:rsidP="00421A72">
      <w:pPr>
        <w:jc w:val="both"/>
        <w:rPr>
          <w:rFonts w:asciiTheme="minorEastAsia" w:hAnsiTheme="minorEastAsia" w:cs="Times New Roman"/>
        </w:rPr>
        <w:sectPr w:rsidR="00F813C4" w:rsidSect="000B49D4">
          <w:pgSz w:w="11906" w:h="16838" w:code="9"/>
          <w:pgMar w:top="720" w:right="720" w:bottom="720" w:left="720" w:header="708" w:footer="708" w:gutter="0"/>
          <w:cols w:space="708"/>
          <w:docGrid w:linePitch="360"/>
        </w:sectPr>
      </w:pPr>
    </w:p>
    <w:p w14:paraId="50434A80" w14:textId="01662014" w:rsidR="00F813C4" w:rsidRPr="00A4442E" w:rsidRDefault="00D63EBC" w:rsidP="00D63EBC">
      <w:pPr>
        <w:adjustRightInd w:val="0"/>
        <w:snapToGrid w:val="0"/>
        <w:spacing w:after="0" w:line="240" w:lineRule="auto"/>
        <w:jc w:val="both"/>
        <w:rPr>
          <w:rFonts w:asciiTheme="minorEastAsia" w:hAnsiTheme="minorEastAsia" w:cs="Times New Roman"/>
          <w:b/>
          <w:bCs/>
        </w:rPr>
      </w:pPr>
      <w:r w:rsidRPr="0079005B">
        <w:rPr>
          <w:rFonts w:asciiTheme="minorEastAsia" w:hAnsiTheme="minorEastAsia" w:cs="Times New Roman"/>
          <w:b/>
          <w:bCs/>
        </w:rPr>
        <w:lastRenderedPageBreak/>
        <w:t>Hit-CFO-</w:t>
      </w:r>
      <w:r w:rsidRPr="00A4442E">
        <w:rPr>
          <w:rFonts w:asciiTheme="minorEastAsia" w:hAnsiTheme="minorEastAsia" w:cs="Times New Roman"/>
          <w:b/>
          <w:bCs/>
        </w:rPr>
        <w:t>WP-No.1</w:t>
      </w:r>
    </w:p>
    <w:p w14:paraId="45E9404F" w14:textId="509F9AE3" w:rsidR="00D63EBC" w:rsidRPr="00A4442E" w:rsidRDefault="00D63EBC" w:rsidP="00D63EBC">
      <w:pPr>
        <w:adjustRightInd w:val="0"/>
        <w:snapToGrid w:val="0"/>
        <w:spacing w:after="0" w:line="240" w:lineRule="auto"/>
        <w:jc w:val="both"/>
        <w:rPr>
          <w:rFonts w:asciiTheme="minorEastAsia" w:hAnsiTheme="minorEastAsia" w:cs="Times New Roman"/>
        </w:rPr>
      </w:pPr>
    </w:p>
    <w:p w14:paraId="1605D806" w14:textId="793D24AF" w:rsidR="00D63EBC" w:rsidRPr="00A4442E" w:rsidRDefault="00D63EBC" w:rsidP="00D63EBC">
      <w:pPr>
        <w:adjustRightInd w:val="0"/>
        <w:snapToGrid w:val="0"/>
        <w:spacing w:after="0" w:line="240" w:lineRule="auto"/>
        <w:jc w:val="both"/>
        <w:rPr>
          <w:rFonts w:asciiTheme="minorEastAsia" w:hAnsiTheme="minorEastAsia" w:cs="Times New Roman"/>
        </w:rPr>
      </w:pPr>
    </w:p>
    <w:p w14:paraId="39B54ADB" w14:textId="0B0DD175" w:rsidR="00D63EBC" w:rsidRPr="00A4442E" w:rsidRDefault="00D63EBC" w:rsidP="00D63EBC">
      <w:pPr>
        <w:adjustRightInd w:val="0"/>
        <w:snapToGrid w:val="0"/>
        <w:spacing w:after="0" w:line="240" w:lineRule="auto"/>
        <w:jc w:val="center"/>
        <w:rPr>
          <w:rFonts w:asciiTheme="minorEastAsia" w:hAnsiTheme="minorEastAsia" w:cs="Times New Roman"/>
          <w:b/>
          <w:bCs/>
        </w:rPr>
      </w:pPr>
      <w:r w:rsidRPr="00A4442E">
        <w:rPr>
          <w:rFonts w:asciiTheme="minorEastAsia" w:hAnsiTheme="minorEastAsia" w:cs="Times New Roman"/>
          <w:b/>
          <w:bCs/>
        </w:rPr>
        <w:t>TCFD</w:t>
      </w:r>
      <w:r w:rsidRPr="00A4442E">
        <w:rPr>
          <w:rFonts w:asciiTheme="minorEastAsia" w:hAnsiTheme="minorEastAsia" w:cs="Times New Roman" w:hint="eastAsia"/>
          <w:b/>
          <w:bCs/>
        </w:rPr>
        <w:t>賛同表明の決定要因と企業価値への影響</w:t>
      </w:r>
    </w:p>
    <w:p w14:paraId="2C2922B0" w14:textId="0109DC79" w:rsidR="00D63EBC" w:rsidRPr="00A4442E" w:rsidRDefault="00D63EBC" w:rsidP="00D63EBC">
      <w:pPr>
        <w:adjustRightInd w:val="0"/>
        <w:snapToGrid w:val="0"/>
        <w:spacing w:after="0" w:line="240" w:lineRule="auto"/>
        <w:jc w:val="center"/>
        <w:rPr>
          <w:rFonts w:asciiTheme="minorEastAsia" w:hAnsiTheme="minorEastAsia" w:cs="Times New Roman"/>
          <w:b/>
          <w:bCs/>
        </w:rPr>
      </w:pPr>
      <w:r w:rsidRPr="00A4442E">
        <w:rPr>
          <w:rFonts w:asciiTheme="minorEastAsia" w:hAnsiTheme="minorEastAsia" w:cs="Times New Roman"/>
          <w:b/>
          <w:bCs/>
        </w:rPr>
        <w:t>Determinants of TCFD Endorsement and Its Impact on Firm Value:</w:t>
      </w:r>
    </w:p>
    <w:p w14:paraId="725BB391" w14:textId="7737BD0A" w:rsidR="00D63EBC" w:rsidRPr="00A4442E" w:rsidRDefault="00D63EBC" w:rsidP="00D63EBC">
      <w:pPr>
        <w:adjustRightInd w:val="0"/>
        <w:snapToGrid w:val="0"/>
        <w:spacing w:after="0" w:line="240" w:lineRule="auto"/>
        <w:jc w:val="center"/>
        <w:rPr>
          <w:rFonts w:asciiTheme="minorEastAsia" w:hAnsiTheme="minorEastAsia" w:cs="Times New Roman"/>
          <w:b/>
          <w:bCs/>
        </w:rPr>
      </w:pPr>
      <w:r w:rsidRPr="00A4442E">
        <w:rPr>
          <w:rFonts w:asciiTheme="minorEastAsia" w:hAnsiTheme="minorEastAsia" w:cs="Times New Roman"/>
          <w:b/>
          <w:bCs/>
        </w:rPr>
        <w:t>Evidence from Japanese Listed Firms</w:t>
      </w:r>
    </w:p>
    <w:p w14:paraId="305C2012" w14:textId="59471AB2" w:rsidR="00D63EBC" w:rsidRPr="00A4442E" w:rsidRDefault="00D63EBC" w:rsidP="00D63EBC">
      <w:pPr>
        <w:adjustRightInd w:val="0"/>
        <w:snapToGrid w:val="0"/>
        <w:spacing w:after="0" w:line="240" w:lineRule="auto"/>
        <w:jc w:val="center"/>
        <w:rPr>
          <w:rFonts w:asciiTheme="minorEastAsia" w:hAnsiTheme="minorEastAsia" w:cs="Times New Roman"/>
        </w:rPr>
      </w:pPr>
    </w:p>
    <w:p w14:paraId="17D7F56F" w14:textId="68E1718F" w:rsidR="00D63EBC" w:rsidRPr="00A4442E" w:rsidRDefault="002575C0" w:rsidP="00D63EBC">
      <w:pPr>
        <w:adjustRightInd w:val="0"/>
        <w:snapToGrid w:val="0"/>
        <w:spacing w:after="0" w:line="240" w:lineRule="auto"/>
        <w:jc w:val="center"/>
        <w:rPr>
          <w:rFonts w:asciiTheme="minorEastAsia" w:hAnsiTheme="minorEastAsia" w:cs="Times New Roman"/>
        </w:rPr>
      </w:pPr>
      <w:r w:rsidRPr="00A4442E">
        <w:rPr>
          <w:rFonts w:asciiTheme="minorEastAsia" w:hAnsiTheme="minorEastAsia" w:cs="Times New Roman" w:hint="eastAsia"/>
        </w:rPr>
        <w:t>石田惣平</w:t>
      </w:r>
      <w:r w:rsidR="00D63EBC" w:rsidRPr="00A4442E">
        <w:rPr>
          <w:rFonts w:asciiTheme="minorEastAsia" w:hAnsiTheme="minorEastAsia" w:cs="Times New Roman" w:hint="eastAsia"/>
        </w:rPr>
        <w:t>（</w:t>
      </w:r>
      <w:r w:rsidRPr="00A4442E">
        <w:rPr>
          <w:rFonts w:asciiTheme="minorEastAsia" w:hAnsiTheme="minorEastAsia" w:cs="Times New Roman" w:hint="eastAsia"/>
        </w:rPr>
        <w:t>立教大学</w:t>
      </w:r>
      <w:r w:rsidR="00D63EBC" w:rsidRPr="00A4442E">
        <w:rPr>
          <w:rFonts w:asciiTheme="minorEastAsia" w:hAnsiTheme="minorEastAsia" w:cs="Times New Roman" w:hint="eastAsia"/>
        </w:rPr>
        <w:t>）</w:t>
      </w:r>
    </w:p>
    <w:p w14:paraId="58D09AB7" w14:textId="1077890E" w:rsidR="00D63EBC" w:rsidRPr="00A4442E" w:rsidRDefault="002575C0" w:rsidP="00D63EBC">
      <w:pPr>
        <w:adjustRightInd w:val="0"/>
        <w:snapToGrid w:val="0"/>
        <w:spacing w:after="0" w:line="240" w:lineRule="auto"/>
        <w:jc w:val="center"/>
        <w:rPr>
          <w:rFonts w:asciiTheme="minorEastAsia" w:hAnsiTheme="minorEastAsia" w:cs="Times New Roman"/>
        </w:rPr>
      </w:pPr>
      <w:r w:rsidRPr="00A4442E">
        <w:rPr>
          <w:rFonts w:asciiTheme="minorEastAsia" w:hAnsiTheme="minorEastAsia" w:cs="Times New Roman" w:hint="eastAsia"/>
        </w:rPr>
        <w:t>伊藤邦雄</w:t>
      </w:r>
      <w:r w:rsidR="00D63EBC" w:rsidRPr="00A4442E">
        <w:rPr>
          <w:rFonts w:asciiTheme="minorEastAsia" w:hAnsiTheme="minorEastAsia" w:cs="Times New Roman" w:hint="eastAsia"/>
        </w:rPr>
        <w:t>（</w:t>
      </w:r>
      <w:r w:rsidRPr="00A4442E">
        <w:rPr>
          <w:rFonts w:asciiTheme="minorEastAsia" w:hAnsiTheme="minorEastAsia" w:cs="Times New Roman" w:hint="eastAsia"/>
        </w:rPr>
        <w:t>一橋大学CFO教育研究センター</w:t>
      </w:r>
      <w:r w:rsidR="00D63EBC" w:rsidRPr="00A4442E">
        <w:rPr>
          <w:rFonts w:asciiTheme="minorEastAsia" w:hAnsiTheme="minorEastAsia" w:cs="Times New Roman" w:hint="eastAsia"/>
        </w:rPr>
        <w:t>）</w:t>
      </w:r>
    </w:p>
    <w:p w14:paraId="76EEEC13" w14:textId="0CBB0F1A" w:rsidR="00D63EBC" w:rsidRPr="00A4442E" w:rsidRDefault="002575C0" w:rsidP="00D63EBC">
      <w:pPr>
        <w:adjustRightInd w:val="0"/>
        <w:snapToGrid w:val="0"/>
        <w:spacing w:after="0" w:line="240" w:lineRule="auto"/>
        <w:jc w:val="center"/>
        <w:rPr>
          <w:rFonts w:asciiTheme="minorEastAsia" w:hAnsiTheme="minorEastAsia" w:cs="Times New Roman"/>
        </w:rPr>
      </w:pPr>
      <w:r w:rsidRPr="00A4442E">
        <w:rPr>
          <w:rFonts w:asciiTheme="minorEastAsia" w:hAnsiTheme="minorEastAsia" w:cs="Times New Roman" w:hint="eastAsia"/>
        </w:rPr>
        <w:t>河内山拓磨</w:t>
      </w:r>
      <w:r w:rsidR="00D63EBC" w:rsidRPr="00A4442E">
        <w:rPr>
          <w:rFonts w:asciiTheme="minorEastAsia" w:hAnsiTheme="minorEastAsia" w:cs="Times New Roman" w:hint="eastAsia"/>
        </w:rPr>
        <w:t>（</w:t>
      </w:r>
      <w:r w:rsidRPr="00A4442E">
        <w:rPr>
          <w:rFonts w:asciiTheme="minorEastAsia" w:hAnsiTheme="minorEastAsia" w:cs="Times New Roman" w:hint="eastAsia"/>
        </w:rPr>
        <w:t>一橋大学</w:t>
      </w:r>
      <w:r w:rsidR="00D63EBC" w:rsidRPr="00A4442E">
        <w:rPr>
          <w:rFonts w:asciiTheme="minorEastAsia" w:hAnsiTheme="minorEastAsia" w:cs="Times New Roman" w:hint="eastAsia"/>
        </w:rPr>
        <w:t>）</w:t>
      </w:r>
    </w:p>
    <w:p w14:paraId="17880253" w14:textId="77777777" w:rsidR="00D63EBC" w:rsidRPr="00A4442E" w:rsidRDefault="00D63EBC" w:rsidP="00D63EBC">
      <w:pPr>
        <w:adjustRightInd w:val="0"/>
        <w:snapToGrid w:val="0"/>
        <w:spacing w:after="0" w:line="240" w:lineRule="auto"/>
        <w:jc w:val="center"/>
        <w:rPr>
          <w:rFonts w:asciiTheme="minorEastAsia" w:hAnsiTheme="minorEastAsia" w:cs="Times New Roman"/>
        </w:rPr>
      </w:pPr>
    </w:p>
    <w:p w14:paraId="50DC5DC7" w14:textId="6F7ED59C" w:rsidR="001F4C8F" w:rsidRPr="00A4442E" w:rsidRDefault="00D63EBC" w:rsidP="00D63EBC">
      <w:pPr>
        <w:adjustRightInd w:val="0"/>
        <w:snapToGrid w:val="0"/>
        <w:spacing w:after="0" w:line="240" w:lineRule="auto"/>
        <w:jc w:val="both"/>
        <w:rPr>
          <w:rFonts w:asciiTheme="minorEastAsia" w:hAnsiTheme="minorEastAsia" w:cs="Times New Roman"/>
          <w:b/>
          <w:bCs/>
        </w:rPr>
      </w:pPr>
      <w:r w:rsidRPr="00A4442E">
        <w:rPr>
          <w:rFonts w:asciiTheme="minorEastAsia" w:hAnsiTheme="minorEastAsia" w:cs="Times New Roman" w:hint="eastAsia"/>
          <w:b/>
          <w:bCs/>
        </w:rPr>
        <w:t>要　旨</w:t>
      </w:r>
    </w:p>
    <w:p w14:paraId="6FD5A446" w14:textId="4F32F597" w:rsidR="00135985" w:rsidRPr="00A4442E" w:rsidRDefault="00135985" w:rsidP="00D63EBC">
      <w:pPr>
        <w:adjustRightInd w:val="0"/>
        <w:snapToGrid w:val="0"/>
        <w:spacing w:after="0" w:line="240" w:lineRule="auto"/>
        <w:jc w:val="both"/>
        <w:rPr>
          <w:rFonts w:asciiTheme="minorEastAsia" w:hAnsiTheme="minorEastAsia" w:cs="Times New Roman"/>
        </w:rPr>
      </w:pPr>
      <w:r w:rsidRPr="00A4442E">
        <w:rPr>
          <w:rFonts w:asciiTheme="minorEastAsia" w:hAnsiTheme="minorEastAsia" w:cs="Times New Roman" w:hint="eastAsia"/>
        </w:rPr>
        <w:t>本研究の目的は，日本の上場企業を対象に，気候関連財務情報開示タスクフォース（TCFD）への賛同表明に関する決定要因，および，T</w:t>
      </w:r>
      <w:r w:rsidRPr="00A4442E">
        <w:rPr>
          <w:rFonts w:asciiTheme="minorEastAsia" w:hAnsiTheme="minorEastAsia" w:cs="Times New Roman"/>
        </w:rPr>
        <w:t>CFD</w:t>
      </w:r>
      <w:r w:rsidRPr="00A4442E">
        <w:rPr>
          <w:rFonts w:asciiTheme="minorEastAsia" w:hAnsiTheme="minorEastAsia" w:cs="Times New Roman" w:hint="eastAsia"/>
        </w:rPr>
        <w:t>への賛同表明が企業価値に及ぼす影響を検証することにある。賛同表明の</w:t>
      </w:r>
      <w:r w:rsidRPr="00A4442E">
        <w:rPr>
          <w:rFonts w:asciiTheme="minorEastAsia" w:hAnsiTheme="minorEastAsia" w:cs="Times New Roman"/>
        </w:rPr>
        <w:t>決定要因に関する検証からは，（1）規模が大きい，（2）環境にセンシティブな産業に所属する，（3）環境パフォーマンスが高い，（4）社外取締役比率が高い，（5）安定株主持株比率が</w:t>
      </w:r>
      <w:r w:rsidRPr="00A4442E">
        <w:rPr>
          <w:rFonts w:asciiTheme="minorEastAsia" w:hAnsiTheme="minorEastAsia" w:cs="Times New Roman" w:hint="eastAsia"/>
        </w:rPr>
        <w:t>低い</w:t>
      </w:r>
      <w:r w:rsidRPr="00A4442E">
        <w:rPr>
          <w:rFonts w:asciiTheme="minorEastAsia" w:hAnsiTheme="minorEastAsia" w:cs="Times New Roman"/>
        </w:rPr>
        <w:t>企業ほど，TCFDに賛同する傾向にあることが分かった</w:t>
      </w:r>
      <w:r w:rsidR="00C43B66" w:rsidRPr="00A4442E">
        <w:rPr>
          <w:rFonts w:asciiTheme="minorEastAsia" w:hAnsiTheme="minorEastAsia" w:cs="Times New Roman" w:hint="eastAsia"/>
        </w:rPr>
        <w:t>。また，</w:t>
      </w:r>
      <w:r w:rsidR="00C43B66" w:rsidRPr="00A4442E">
        <w:rPr>
          <w:rFonts w:asciiTheme="minorEastAsia" w:hAnsiTheme="minorEastAsia" w:cs="Times New Roman"/>
        </w:rPr>
        <w:t>企業価値への影響に関する検証から，TCFD賛同</w:t>
      </w:r>
      <w:r w:rsidR="00C43B66" w:rsidRPr="00A4442E">
        <w:rPr>
          <w:rFonts w:asciiTheme="minorEastAsia" w:hAnsiTheme="minorEastAsia" w:cs="Times New Roman" w:hint="eastAsia"/>
        </w:rPr>
        <w:t>企業</w:t>
      </w:r>
      <w:r w:rsidR="00C43B66" w:rsidRPr="00A4442E">
        <w:rPr>
          <w:rFonts w:asciiTheme="minorEastAsia" w:hAnsiTheme="minorEastAsia" w:cs="Times New Roman"/>
        </w:rPr>
        <w:t>は非賛同企業に比べてその後の企業価値が高い傾向にあることが判明した。この検証結果は，</w:t>
      </w:r>
      <w:r w:rsidR="00C43B66" w:rsidRPr="00A4442E">
        <w:rPr>
          <w:rFonts w:asciiTheme="minorEastAsia" w:hAnsiTheme="minorEastAsia" w:cs="Times New Roman" w:hint="eastAsia"/>
        </w:rPr>
        <w:t>TCFD賛同に関する内生性を考慮した2段階処置効果モデル</w:t>
      </w:r>
      <w:r w:rsidR="00C43B66" w:rsidRPr="00A4442E">
        <w:rPr>
          <w:rFonts w:asciiTheme="minorEastAsia" w:hAnsiTheme="minorEastAsia" w:cs="Times New Roman"/>
        </w:rPr>
        <w:t>および傾向スコアマッチング</w:t>
      </w:r>
      <w:r w:rsidR="00C43B66" w:rsidRPr="00A4442E">
        <w:rPr>
          <w:rFonts w:asciiTheme="minorEastAsia" w:hAnsiTheme="minorEastAsia" w:cs="Times New Roman" w:hint="eastAsia"/>
        </w:rPr>
        <w:t>を用いた場合におい</w:t>
      </w:r>
      <w:r w:rsidR="00C43B66" w:rsidRPr="00A4442E">
        <w:rPr>
          <w:rFonts w:asciiTheme="minorEastAsia" w:hAnsiTheme="minorEastAsia" w:cs="Times New Roman"/>
        </w:rPr>
        <w:t>ても頑健であ</w:t>
      </w:r>
      <w:r w:rsidR="00C43B66" w:rsidRPr="00A4442E">
        <w:rPr>
          <w:rFonts w:asciiTheme="minorEastAsia" w:hAnsiTheme="minorEastAsia" w:cs="Times New Roman" w:hint="eastAsia"/>
        </w:rPr>
        <w:t>る。</w:t>
      </w:r>
      <w:r w:rsidR="0053772D" w:rsidRPr="00A4442E">
        <w:rPr>
          <w:rFonts w:asciiTheme="minorEastAsia" w:hAnsiTheme="minorEastAsia" w:cs="Times New Roman" w:hint="eastAsia"/>
        </w:rPr>
        <w:t>本稿で得られた分析結果は，学術的な貢献のみならず，政策立案ならびに情報開示実務に対する示唆をもつ。</w:t>
      </w:r>
    </w:p>
    <w:p w14:paraId="4031BEE7" w14:textId="77777777" w:rsidR="0053772D" w:rsidRPr="00A4442E" w:rsidRDefault="0053772D" w:rsidP="00D63EBC">
      <w:pPr>
        <w:adjustRightInd w:val="0"/>
        <w:snapToGrid w:val="0"/>
        <w:spacing w:after="0" w:line="240" w:lineRule="auto"/>
        <w:jc w:val="both"/>
        <w:rPr>
          <w:rFonts w:asciiTheme="minorEastAsia" w:hAnsiTheme="minorEastAsia" w:cs="Times New Roman"/>
        </w:rPr>
      </w:pPr>
    </w:p>
    <w:p w14:paraId="61CDCF9D" w14:textId="5F2D584D" w:rsidR="00C43B66" w:rsidRPr="00A4442E" w:rsidRDefault="00C43B66" w:rsidP="00D63EBC">
      <w:pPr>
        <w:adjustRightInd w:val="0"/>
        <w:snapToGrid w:val="0"/>
        <w:spacing w:after="0" w:line="240" w:lineRule="auto"/>
        <w:jc w:val="both"/>
        <w:rPr>
          <w:rFonts w:asciiTheme="minorEastAsia" w:hAnsiTheme="minorEastAsia" w:cs="Times New Roman"/>
          <w:b/>
          <w:bCs/>
        </w:rPr>
      </w:pPr>
      <w:r w:rsidRPr="00A4442E">
        <w:rPr>
          <w:rFonts w:asciiTheme="minorEastAsia" w:hAnsiTheme="minorEastAsia" w:cs="Times New Roman" w:hint="eastAsia"/>
          <w:b/>
          <w:bCs/>
        </w:rPr>
        <w:t>キーワード</w:t>
      </w:r>
    </w:p>
    <w:p w14:paraId="69A175E2" w14:textId="08BDB995" w:rsidR="00C43B66" w:rsidRPr="00A4442E" w:rsidRDefault="00C43B66" w:rsidP="00D63EBC">
      <w:pPr>
        <w:adjustRightInd w:val="0"/>
        <w:snapToGrid w:val="0"/>
        <w:spacing w:after="0" w:line="240" w:lineRule="auto"/>
        <w:jc w:val="both"/>
        <w:rPr>
          <w:rFonts w:asciiTheme="minorEastAsia" w:hAnsiTheme="minorEastAsia" w:cs="Times New Roman"/>
        </w:rPr>
      </w:pPr>
      <w:r w:rsidRPr="00A4442E">
        <w:rPr>
          <w:rFonts w:asciiTheme="minorEastAsia" w:hAnsiTheme="minorEastAsia" w:cs="Times New Roman" w:hint="eastAsia"/>
        </w:rPr>
        <w:t>T</w:t>
      </w:r>
      <w:r w:rsidRPr="00A4442E">
        <w:rPr>
          <w:rFonts w:asciiTheme="minorEastAsia" w:hAnsiTheme="minorEastAsia" w:cs="Times New Roman"/>
        </w:rPr>
        <w:t>CFD</w:t>
      </w:r>
      <w:r w:rsidRPr="00A4442E">
        <w:rPr>
          <w:rFonts w:asciiTheme="minorEastAsia" w:hAnsiTheme="minorEastAsia" w:cs="Times New Roman" w:hint="eastAsia"/>
        </w:rPr>
        <w:t>，気候変動問題，企業価値，E</w:t>
      </w:r>
      <w:r w:rsidRPr="00A4442E">
        <w:rPr>
          <w:rFonts w:asciiTheme="minorEastAsia" w:hAnsiTheme="minorEastAsia" w:cs="Times New Roman"/>
        </w:rPr>
        <w:t>SG</w:t>
      </w:r>
      <w:r w:rsidRPr="00A4442E">
        <w:rPr>
          <w:rFonts w:asciiTheme="minorEastAsia" w:hAnsiTheme="minorEastAsia" w:cs="Times New Roman" w:hint="eastAsia"/>
        </w:rPr>
        <w:t>，決定要因</w:t>
      </w:r>
    </w:p>
    <w:p w14:paraId="500FBC30" w14:textId="77777777" w:rsidR="0053772D" w:rsidRPr="00A4442E" w:rsidRDefault="0053772D" w:rsidP="00D63EBC">
      <w:pPr>
        <w:adjustRightInd w:val="0"/>
        <w:snapToGrid w:val="0"/>
        <w:spacing w:after="0" w:line="240" w:lineRule="auto"/>
        <w:jc w:val="both"/>
        <w:rPr>
          <w:rFonts w:asciiTheme="minorEastAsia" w:hAnsiTheme="minorEastAsia" w:cs="Times New Roman"/>
        </w:rPr>
      </w:pPr>
    </w:p>
    <w:p w14:paraId="5E362523" w14:textId="71852D9E" w:rsidR="00C43B66" w:rsidRPr="00A4442E" w:rsidRDefault="00C43B66" w:rsidP="00D63EBC">
      <w:pPr>
        <w:adjustRightInd w:val="0"/>
        <w:snapToGrid w:val="0"/>
        <w:spacing w:after="0" w:line="240" w:lineRule="auto"/>
        <w:jc w:val="both"/>
        <w:rPr>
          <w:rFonts w:asciiTheme="minorEastAsia" w:hAnsiTheme="minorEastAsia" w:cs="Times New Roman"/>
          <w:b/>
          <w:bCs/>
        </w:rPr>
      </w:pPr>
      <w:r w:rsidRPr="00A4442E">
        <w:rPr>
          <w:rFonts w:asciiTheme="minorEastAsia" w:hAnsiTheme="minorEastAsia" w:cs="Times New Roman" w:hint="eastAsia"/>
          <w:b/>
          <w:bCs/>
        </w:rPr>
        <w:t>謝辞・Acknowledgement</w:t>
      </w:r>
    </w:p>
    <w:p w14:paraId="1D33F1D9" w14:textId="6163FB80" w:rsidR="00C43B66" w:rsidRPr="00A4442E" w:rsidRDefault="00C43B66" w:rsidP="00D63EBC">
      <w:pPr>
        <w:adjustRightInd w:val="0"/>
        <w:snapToGrid w:val="0"/>
        <w:spacing w:after="0" w:line="240" w:lineRule="auto"/>
        <w:jc w:val="both"/>
        <w:rPr>
          <w:rFonts w:asciiTheme="minorEastAsia" w:hAnsiTheme="minorEastAsia" w:cs="Times New Roman"/>
        </w:rPr>
      </w:pPr>
      <w:r w:rsidRPr="00A4442E">
        <w:rPr>
          <w:rFonts w:asciiTheme="minorEastAsia" w:hAnsiTheme="minorEastAsia" w:cs="Times New Roman" w:hint="eastAsia"/>
        </w:rPr>
        <w:t>本論文の執筆にあたっては，</w:t>
      </w:r>
      <w:r w:rsidR="0020518F" w:rsidRPr="00A4442E">
        <w:rPr>
          <w:rFonts w:asciiTheme="minorEastAsia" w:hAnsiTheme="minorEastAsia" w:cs="Times New Roman" w:hint="eastAsia"/>
        </w:rPr>
        <w:t>一般社団法人一橋大学知識共創機構および日本学術振興会・科学研究費助成事業（課題番号：1</w:t>
      </w:r>
      <w:r w:rsidR="0020518F" w:rsidRPr="00A4442E">
        <w:rPr>
          <w:rFonts w:asciiTheme="minorEastAsia" w:hAnsiTheme="minorEastAsia" w:cs="Times New Roman"/>
        </w:rPr>
        <w:t>8H00911</w:t>
      </w:r>
      <w:r w:rsidR="0020518F" w:rsidRPr="00A4442E">
        <w:rPr>
          <w:rFonts w:asciiTheme="minorEastAsia" w:hAnsiTheme="minorEastAsia" w:cs="Times New Roman" w:hint="eastAsia"/>
        </w:rPr>
        <w:t>）の助成を受けた。</w:t>
      </w:r>
      <w:r w:rsidR="003124FA" w:rsidRPr="00A4442E">
        <w:rPr>
          <w:rFonts w:asciiTheme="minorEastAsia" w:hAnsiTheme="minorEastAsia" w:cs="Times New Roman" w:hint="eastAsia"/>
        </w:rPr>
        <w:t>ここに記して感謝したい。</w:t>
      </w:r>
    </w:p>
    <w:p w14:paraId="38C40357" w14:textId="77777777" w:rsidR="0053772D" w:rsidRPr="00A4442E" w:rsidRDefault="0053772D" w:rsidP="00D63EBC">
      <w:pPr>
        <w:adjustRightInd w:val="0"/>
        <w:snapToGrid w:val="0"/>
        <w:spacing w:after="0" w:line="240" w:lineRule="auto"/>
        <w:jc w:val="both"/>
        <w:rPr>
          <w:rFonts w:asciiTheme="minorEastAsia" w:hAnsiTheme="minorEastAsia" w:cs="Times New Roman"/>
        </w:rPr>
      </w:pPr>
    </w:p>
    <w:p w14:paraId="1FF688F8" w14:textId="29C33F19" w:rsidR="0053772D" w:rsidRPr="00A4442E" w:rsidRDefault="0053772D" w:rsidP="00D63EBC">
      <w:pPr>
        <w:adjustRightInd w:val="0"/>
        <w:snapToGrid w:val="0"/>
        <w:spacing w:after="0" w:line="240" w:lineRule="auto"/>
        <w:jc w:val="both"/>
        <w:rPr>
          <w:rFonts w:asciiTheme="minorEastAsia" w:hAnsiTheme="minorEastAsia" w:cs="Times New Roman"/>
          <w:b/>
          <w:bCs/>
        </w:rPr>
      </w:pPr>
      <w:r w:rsidRPr="00A4442E">
        <w:rPr>
          <w:rFonts w:asciiTheme="minorEastAsia" w:hAnsiTheme="minorEastAsia" w:cs="Times New Roman" w:hint="eastAsia"/>
          <w:b/>
          <w:bCs/>
        </w:rPr>
        <w:t>責任著者・C</w:t>
      </w:r>
      <w:r w:rsidRPr="00A4442E">
        <w:rPr>
          <w:rFonts w:asciiTheme="minorEastAsia" w:hAnsiTheme="minorEastAsia" w:cs="Times New Roman"/>
          <w:b/>
          <w:bCs/>
        </w:rPr>
        <w:t>orresponding Author</w:t>
      </w:r>
    </w:p>
    <w:p w14:paraId="425863B8" w14:textId="32AE609A" w:rsidR="0053772D" w:rsidRPr="00A4442E" w:rsidRDefault="0053772D" w:rsidP="00D63EBC">
      <w:pPr>
        <w:adjustRightInd w:val="0"/>
        <w:snapToGrid w:val="0"/>
        <w:spacing w:after="0" w:line="240" w:lineRule="auto"/>
        <w:jc w:val="both"/>
        <w:rPr>
          <w:rFonts w:asciiTheme="minorEastAsia" w:hAnsiTheme="minorEastAsia" w:cs="Times New Roman"/>
        </w:rPr>
      </w:pPr>
      <w:r w:rsidRPr="00A4442E">
        <w:rPr>
          <w:rFonts w:asciiTheme="minorEastAsia" w:hAnsiTheme="minorEastAsia" w:cs="Times New Roman" w:hint="eastAsia"/>
        </w:rPr>
        <w:t>河内山拓磨（一橋大学大学院経営管理研究科　准教授）</w:t>
      </w:r>
    </w:p>
    <w:p w14:paraId="776021A5" w14:textId="7F021C90" w:rsidR="0053772D" w:rsidRPr="00A4442E" w:rsidRDefault="0053772D" w:rsidP="00D63EBC">
      <w:pPr>
        <w:adjustRightInd w:val="0"/>
        <w:snapToGrid w:val="0"/>
        <w:spacing w:after="0" w:line="240" w:lineRule="auto"/>
        <w:jc w:val="both"/>
        <w:rPr>
          <w:rFonts w:asciiTheme="minorEastAsia" w:hAnsiTheme="minorEastAsia" w:cs="Times New Roman"/>
        </w:rPr>
      </w:pPr>
      <w:r w:rsidRPr="00A4442E">
        <w:rPr>
          <w:rFonts w:asciiTheme="minorEastAsia" w:hAnsiTheme="minorEastAsia" w:cs="Times New Roman" w:hint="eastAsia"/>
        </w:rPr>
        <w:t xml:space="preserve">　住　所：1</w:t>
      </w:r>
      <w:r w:rsidRPr="00A4442E">
        <w:rPr>
          <w:rFonts w:asciiTheme="minorEastAsia" w:hAnsiTheme="minorEastAsia" w:cs="Times New Roman"/>
        </w:rPr>
        <w:t>86-8601</w:t>
      </w:r>
      <w:r w:rsidRPr="00A4442E">
        <w:rPr>
          <w:rFonts w:asciiTheme="minorEastAsia" w:hAnsiTheme="minorEastAsia" w:cs="Times New Roman" w:hint="eastAsia"/>
        </w:rPr>
        <w:t>東京都国立市中2－1</w:t>
      </w:r>
    </w:p>
    <w:p w14:paraId="4F0F3919" w14:textId="3DF79BA5" w:rsidR="0053772D" w:rsidRDefault="0053772D" w:rsidP="00D63EBC">
      <w:pPr>
        <w:adjustRightInd w:val="0"/>
        <w:snapToGrid w:val="0"/>
        <w:spacing w:after="0" w:line="240" w:lineRule="auto"/>
        <w:jc w:val="both"/>
        <w:rPr>
          <w:rFonts w:asciiTheme="minorEastAsia" w:hAnsiTheme="minorEastAsia" w:cs="Times New Roman"/>
        </w:rPr>
      </w:pPr>
      <w:r w:rsidRPr="00A4442E">
        <w:rPr>
          <w:rFonts w:asciiTheme="minorEastAsia" w:hAnsiTheme="minorEastAsia" w:cs="Times New Roman" w:hint="eastAsia"/>
        </w:rPr>
        <w:t xml:space="preserve">　E-mail：t</w:t>
      </w:r>
      <w:r w:rsidRPr="00A4442E">
        <w:rPr>
          <w:rFonts w:asciiTheme="minorEastAsia" w:hAnsiTheme="minorEastAsia" w:cs="Times New Roman"/>
        </w:rPr>
        <w:t>.kochiyama@r.hit-u.ac.jp</w:t>
      </w:r>
    </w:p>
    <w:p w14:paraId="64388346" w14:textId="77777777" w:rsidR="0053772D" w:rsidRPr="00C43B66" w:rsidRDefault="0053772D" w:rsidP="00D63EBC">
      <w:pPr>
        <w:adjustRightInd w:val="0"/>
        <w:snapToGrid w:val="0"/>
        <w:spacing w:after="0" w:line="240" w:lineRule="auto"/>
        <w:jc w:val="both"/>
        <w:rPr>
          <w:rFonts w:asciiTheme="minorEastAsia" w:hAnsiTheme="minorEastAsia" w:cs="Times New Roman"/>
        </w:rPr>
      </w:pPr>
    </w:p>
    <w:sectPr w:rsidR="0053772D" w:rsidRPr="00C43B66" w:rsidSect="0013598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3662" w14:textId="77777777" w:rsidR="00FC71B2" w:rsidRDefault="00FC71B2" w:rsidP="0079005B">
      <w:pPr>
        <w:spacing w:after="0" w:line="240" w:lineRule="auto"/>
      </w:pPr>
      <w:r>
        <w:separator/>
      </w:r>
    </w:p>
  </w:endnote>
  <w:endnote w:type="continuationSeparator" w:id="0">
    <w:p w14:paraId="779C8E8C" w14:textId="77777777" w:rsidR="00FC71B2" w:rsidRDefault="00FC71B2" w:rsidP="0079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09E7" w14:textId="77777777" w:rsidR="00FC71B2" w:rsidRDefault="00FC71B2" w:rsidP="0079005B">
      <w:pPr>
        <w:spacing w:after="0" w:line="240" w:lineRule="auto"/>
      </w:pPr>
      <w:r>
        <w:separator/>
      </w:r>
    </w:p>
  </w:footnote>
  <w:footnote w:type="continuationSeparator" w:id="0">
    <w:p w14:paraId="2521FC7F" w14:textId="77777777" w:rsidR="00FC71B2" w:rsidRDefault="00FC71B2" w:rsidP="00790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D4"/>
    <w:rsid w:val="000B49D4"/>
    <w:rsid w:val="00133E6B"/>
    <w:rsid w:val="00135985"/>
    <w:rsid w:val="001F4C8F"/>
    <w:rsid w:val="0020518F"/>
    <w:rsid w:val="002575C0"/>
    <w:rsid w:val="003124FA"/>
    <w:rsid w:val="004039F2"/>
    <w:rsid w:val="00421A72"/>
    <w:rsid w:val="004D65ED"/>
    <w:rsid w:val="0053772D"/>
    <w:rsid w:val="00601598"/>
    <w:rsid w:val="006C7A41"/>
    <w:rsid w:val="00781A82"/>
    <w:rsid w:val="0079005B"/>
    <w:rsid w:val="00994A7D"/>
    <w:rsid w:val="00A4442E"/>
    <w:rsid w:val="00AD2E46"/>
    <w:rsid w:val="00B13A78"/>
    <w:rsid w:val="00B7509C"/>
    <w:rsid w:val="00C43B66"/>
    <w:rsid w:val="00D63EBC"/>
    <w:rsid w:val="00EB7C41"/>
    <w:rsid w:val="00F36BA8"/>
    <w:rsid w:val="00F813C4"/>
    <w:rsid w:val="00FC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44B6B"/>
  <w15:chartTrackingRefBased/>
  <w15:docId w15:val="{1F06BB34-1C26-41E9-B256-4E68CA4B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1598"/>
    <w:rPr>
      <w:color w:val="0563C1" w:themeColor="hyperlink"/>
      <w:u w:val="single"/>
    </w:rPr>
  </w:style>
  <w:style w:type="character" w:styleId="a4">
    <w:name w:val="Unresolved Mention"/>
    <w:basedOn w:val="a0"/>
    <w:uiPriority w:val="99"/>
    <w:semiHidden/>
    <w:unhideWhenUsed/>
    <w:rsid w:val="00601598"/>
    <w:rPr>
      <w:color w:val="605E5C"/>
      <w:shd w:val="clear" w:color="auto" w:fill="E1DFDD"/>
    </w:rPr>
  </w:style>
  <w:style w:type="paragraph" w:styleId="a5">
    <w:name w:val="header"/>
    <w:basedOn w:val="a"/>
    <w:link w:val="a6"/>
    <w:uiPriority w:val="99"/>
    <w:unhideWhenUsed/>
    <w:rsid w:val="0079005B"/>
    <w:pPr>
      <w:tabs>
        <w:tab w:val="center" w:pos="4419"/>
        <w:tab w:val="right" w:pos="8838"/>
      </w:tabs>
      <w:spacing w:after="0" w:line="240" w:lineRule="auto"/>
    </w:pPr>
  </w:style>
  <w:style w:type="character" w:customStyle="1" w:styleId="a6">
    <w:name w:val="ヘッダー (文字)"/>
    <w:basedOn w:val="a0"/>
    <w:link w:val="a5"/>
    <w:uiPriority w:val="99"/>
    <w:rsid w:val="0079005B"/>
  </w:style>
  <w:style w:type="paragraph" w:styleId="a7">
    <w:name w:val="footer"/>
    <w:basedOn w:val="a"/>
    <w:link w:val="a8"/>
    <w:uiPriority w:val="99"/>
    <w:unhideWhenUsed/>
    <w:rsid w:val="0079005B"/>
    <w:pPr>
      <w:tabs>
        <w:tab w:val="center" w:pos="4419"/>
        <w:tab w:val="right" w:pos="8838"/>
      </w:tabs>
      <w:spacing w:after="0" w:line="240" w:lineRule="auto"/>
    </w:pPr>
  </w:style>
  <w:style w:type="character" w:customStyle="1" w:styleId="a8">
    <w:name w:val="フッター (文字)"/>
    <w:basedOn w:val="a0"/>
    <w:link w:val="a7"/>
    <w:uiPriority w:val="99"/>
    <w:rsid w:val="0079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河内山 拓磨</dc:creator>
  <cp:keywords/>
  <dc:description/>
  <cp:lastModifiedBy>河内山拓磨</cp:lastModifiedBy>
  <cp:revision>12</cp:revision>
  <dcterms:created xsi:type="dcterms:W3CDTF">2021-12-04T13:23:00Z</dcterms:created>
  <dcterms:modified xsi:type="dcterms:W3CDTF">2022-01-09T01:12:00Z</dcterms:modified>
</cp:coreProperties>
</file>