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F943E" w14:textId="77777777" w:rsidR="00535FF1" w:rsidRDefault="00535FF1" w:rsidP="00535FF1">
      <w:pPr>
        <w:ind w:right="525"/>
        <w:jc w:val="right"/>
      </w:pPr>
      <w:r>
        <w:rPr>
          <w:rFonts w:hint="eastAsia"/>
        </w:rPr>
        <w:t>2019.12.21</w:t>
      </w:r>
    </w:p>
    <w:p w14:paraId="65A82DAB" w14:textId="3382314D" w:rsidR="00535FF1" w:rsidRDefault="00535FF1" w:rsidP="00535FF1">
      <w:pPr>
        <w:jc w:val="center"/>
      </w:pPr>
      <w:r>
        <w:rPr>
          <w:rFonts w:hint="eastAsia"/>
        </w:rPr>
        <w:t xml:space="preserve">　　　　　　　　　　　　　　　　　　　　　　　　　　　　　　　　</w:t>
      </w:r>
      <w:r>
        <w:rPr>
          <w:rFonts w:hint="eastAsia"/>
        </w:rPr>
        <w:t>E</w:t>
      </w:r>
      <w:r>
        <w:rPr>
          <w:rFonts w:hint="eastAsia"/>
        </w:rPr>
        <w:t>チーム</w:t>
      </w:r>
    </w:p>
    <w:p w14:paraId="7FECD581" w14:textId="77777777" w:rsidR="00535FF1" w:rsidRPr="002710F2" w:rsidRDefault="00535FF1" w:rsidP="00535FF1">
      <w:pPr>
        <w:jc w:val="center"/>
        <w:rPr>
          <w:sz w:val="28"/>
          <w:szCs w:val="28"/>
        </w:rPr>
      </w:pPr>
      <w:r w:rsidRPr="002710F2">
        <w:rPr>
          <w:rFonts w:hint="eastAsia"/>
          <w:sz w:val="28"/>
          <w:szCs w:val="28"/>
        </w:rPr>
        <w:t xml:space="preserve">東京海上ケーススタディ　</w:t>
      </w:r>
    </w:p>
    <w:p w14:paraId="2F343D38" w14:textId="77777777" w:rsidR="00535FF1" w:rsidRPr="00535FF1" w:rsidRDefault="00535FF1"/>
    <w:p w14:paraId="14F1D970" w14:textId="7AFBF6B3" w:rsidR="006525FF" w:rsidRDefault="0080379C">
      <w:r>
        <w:rPr>
          <w:rFonts w:hint="eastAsia"/>
        </w:rPr>
        <w:t>１．1990年代後半前後の東京海上のファンダメンタルズからみた経営課題とその選択肢。</w:t>
      </w:r>
    </w:p>
    <w:p w14:paraId="1217E29A" w14:textId="77777777" w:rsidR="00BF1DD5" w:rsidRDefault="00BF1DD5"/>
    <w:p w14:paraId="562DCF0F" w14:textId="2BB5BFFD" w:rsidR="0080379C" w:rsidRDefault="0080379C" w:rsidP="003B0518">
      <w:pPr>
        <w:pStyle w:val="a7"/>
        <w:numPr>
          <w:ilvl w:val="0"/>
          <w:numId w:val="1"/>
        </w:numPr>
        <w:ind w:leftChars="0"/>
      </w:pPr>
      <w:r>
        <w:rPr>
          <w:rFonts w:hint="eastAsia"/>
        </w:rPr>
        <w:t>1990年代後半から新世紀における保険業界の経営環境（成長機会、競争環境）</w:t>
      </w:r>
    </w:p>
    <w:p w14:paraId="7693125E" w14:textId="294451D0" w:rsidR="00E7028A" w:rsidRPr="00E7028A" w:rsidRDefault="00E7028A" w:rsidP="00E7028A">
      <w:pPr>
        <w:pStyle w:val="a7"/>
        <w:ind w:leftChars="0"/>
        <w:rPr>
          <w:color w:val="FF0000"/>
        </w:rPr>
      </w:pPr>
      <w:r w:rsidRPr="00E7028A">
        <w:rPr>
          <w:rFonts w:hint="eastAsia"/>
          <w:color w:val="FF0000"/>
        </w:rPr>
        <w:t>⇒国内損害保険市場においては、2000年代半ばよりコンバインドレシオが増大し、業務改革や事業構造改革などの業務改善に向けた取組みが急務となるなど、国内市場は厳しい経営環境となっていた。また、契約単価の低下傾向が続きネット保険会社の新規参入も相まって競争環境が悪化していた。</w:t>
      </w:r>
    </w:p>
    <w:p w14:paraId="5256847F" w14:textId="03A8DD6F" w:rsidR="00F72F2A" w:rsidRPr="00811C4F" w:rsidRDefault="00E7028A" w:rsidP="00811C4F">
      <w:pPr>
        <w:pStyle w:val="a7"/>
        <w:ind w:leftChars="0"/>
        <w:rPr>
          <w:color w:val="FF0000"/>
        </w:rPr>
      </w:pPr>
      <w:r w:rsidRPr="00E7028A">
        <w:rPr>
          <w:rFonts w:hint="eastAsia"/>
          <w:color w:val="FF0000"/>
        </w:rPr>
        <w:t>一方、海外に目を向けると成長余地が残されており、成長機会は海外事業の拡大が肝要となっていた。</w:t>
      </w:r>
      <w:r w:rsidR="00F72F2A" w:rsidRPr="00811C4F">
        <w:rPr>
          <w:rFonts w:hint="eastAsia"/>
          <w:color w:val="FF0000"/>
        </w:rPr>
        <w:t>バブル崩壊で法人需要が減少。</w:t>
      </w:r>
    </w:p>
    <w:p w14:paraId="782CC41F" w14:textId="77777777" w:rsidR="00BF1DD5" w:rsidRPr="00E7028A" w:rsidRDefault="00BF1DD5" w:rsidP="00E7028A">
      <w:pPr>
        <w:pStyle w:val="a7"/>
        <w:ind w:leftChars="0"/>
        <w:rPr>
          <w:color w:val="FF0000"/>
        </w:rPr>
      </w:pPr>
    </w:p>
    <w:p w14:paraId="076F80B3" w14:textId="368FBC5E" w:rsidR="0080379C" w:rsidRDefault="0080379C" w:rsidP="003B0518">
      <w:pPr>
        <w:pStyle w:val="a7"/>
        <w:numPr>
          <w:ilvl w:val="0"/>
          <w:numId w:val="1"/>
        </w:numPr>
        <w:ind w:leftChars="0"/>
      </w:pPr>
      <w:r>
        <w:rPr>
          <w:rFonts w:hint="eastAsia"/>
        </w:rPr>
        <w:t>保険の自由化をめぐる影響</w:t>
      </w:r>
    </w:p>
    <w:p w14:paraId="097FA91D" w14:textId="56906122" w:rsidR="00E7028A" w:rsidRPr="00E7028A" w:rsidRDefault="00E7028A" w:rsidP="00E7028A">
      <w:pPr>
        <w:pStyle w:val="a7"/>
        <w:rPr>
          <w:color w:val="FF0000"/>
        </w:rPr>
      </w:pPr>
      <w:r>
        <w:rPr>
          <w:rFonts w:hint="eastAsia"/>
          <w:color w:val="FF0000"/>
        </w:rPr>
        <w:t>⇒</w:t>
      </w:r>
      <w:r w:rsidRPr="00E7028A">
        <w:rPr>
          <w:rFonts w:hint="eastAsia"/>
          <w:color w:val="FF0000"/>
        </w:rPr>
        <w:t>自動車保険においては、大蔵省（現在の金融庁）の護送船団方式の指導方針によって、自由競争が厳しく規制され、保険料を決定する際には、自動車保険料率算定会が算出した料率を使用するように義務付けられていた。</w:t>
      </w:r>
      <w:r w:rsidRPr="00E7028A">
        <w:rPr>
          <w:color w:val="FF0000"/>
        </w:rPr>
        <w:t xml:space="preserve"> </w:t>
      </w:r>
    </w:p>
    <w:p w14:paraId="433A4308" w14:textId="686CC4C8" w:rsidR="00E7028A" w:rsidRDefault="00E7028A" w:rsidP="00E7028A">
      <w:pPr>
        <w:pStyle w:val="a7"/>
        <w:ind w:leftChars="0"/>
        <w:rPr>
          <w:color w:val="FF0000"/>
        </w:rPr>
      </w:pPr>
      <w:r w:rsidRPr="00E7028A">
        <w:rPr>
          <w:rFonts w:hint="eastAsia"/>
          <w:color w:val="FF0000"/>
        </w:rPr>
        <w:t>しかし、1</w:t>
      </w:r>
      <w:r w:rsidRPr="00E7028A">
        <w:rPr>
          <w:color w:val="FF0000"/>
        </w:rPr>
        <w:t>996年の日米保険協議によって自由化の扉が開かれ、</w:t>
      </w:r>
      <w:r w:rsidRPr="00E7028A">
        <w:rPr>
          <w:rFonts w:hint="eastAsia"/>
          <w:color w:val="FF0000"/>
        </w:rPr>
        <w:t>1</w:t>
      </w:r>
      <w:r w:rsidRPr="00E7028A">
        <w:rPr>
          <w:color w:val="FF0000"/>
        </w:rPr>
        <w:t>997年にはトップを切ってアメリカンホーム保険が通信販売によって自動車保険の発売を始め、 98年には自動車保険料率算定会の料率使用義務も廃止され</w:t>
      </w:r>
      <w:r w:rsidRPr="00E7028A">
        <w:rPr>
          <w:rFonts w:hint="eastAsia"/>
          <w:color w:val="FF0000"/>
        </w:rPr>
        <w:t>た</w:t>
      </w:r>
      <w:r w:rsidRPr="00E7028A">
        <w:rPr>
          <w:color w:val="FF0000"/>
        </w:rPr>
        <w:t>。</w:t>
      </w:r>
      <w:r w:rsidRPr="00E7028A">
        <w:rPr>
          <w:rFonts w:hint="eastAsia"/>
          <w:color w:val="FF0000"/>
        </w:rPr>
        <w:t>以降、</w:t>
      </w:r>
      <w:r w:rsidRPr="00E7028A">
        <w:rPr>
          <w:color w:val="FF0000"/>
        </w:rPr>
        <w:t>保険料の設定も保険会社の裁量に任されるように</w:t>
      </w:r>
      <w:r w:rsidRPr="00E7028A">
        <w:rPr>
          <w:rFonts w:hint="eastAsia"/>
          <w:color w:val="FF0000"/>
        </w:rPr>
        <w:t>なり、</w:t>
      </w:r>
      <w:r w:rsidRPr="00E7028A">
        <w:rPr>
          <w:color w:val="FF0000"/>
        </w:rPr>
        <w:t>横並びの保険料から保険料に違いが出てくるように</w:t>
      </w:r>
      <w:r w:rsidRPr="00E7028A">
        <w:rPr>
          <w:rFonts w:hint="eastAsia"/>
          <w:color w:val="FF0000"/>
        </w:rPr>
        <w:t>ったことで競争が激化するようになった。</w:t>
      </w:r>
    </w:p>
    <w:p w14:paraId="2FC61FAC" w14:textId="77777777" w:rsidR="00BF1DD5" w:rsidRPr="00E7028A" w:rsidRDefault="00BF1DD5" w:rsidP="00E7028A">
      <w:pPr>
        <w:pStyle w:val="a7"/>
        <w:ind w:leftChars="0"/>
        <w:rPr>
          <w:color w:val="FF0000"/>
        </w:rPr>
      </w:pPr>
    </w:p>
    <w:p w14:paraId="730C0550" w14:textId="7BEB3EC6" w:rsidR="0080379C" w:rsidRDefault="0080379C" w:rsidP="003B0518">
      <w:pPr>
        <w:pStyle w:val="a7"/>
        <w:numPr>
          <w:ilvl w:val="0"/>
          <w:numId w:val="1"/>
        </w:numPr>
        <w:ind w:leftChars="0"/>
      </w:pPr>
      <w:r>
        <w:rPr>
          <w:rFonts w:hint="eastAsia"/>
        </w:rPr>
        <w:t>事業ポートフォリオの状況　等</w:t>
      </w:r>
    </w:p>
    <w:p w14:paraId="0AD42194" w14:textId="607499E8" w:rsidR="00E7028A" w:rsidRPr="00CF331D" w:rsidRDefault="00E7028A" w:rsidP="00E7028A">
      <w:pPr>
        <w:pStyle w:val="a7"/>
        <w:ind w:leftChars="0"/>
        <w:rPr>
          <w:color w:val="FF0000"/>
        </w:rPr>
      </w:pPr>
      <w:r w:rsidRPr="00CF331D">
        <w:rPr>
          <w:rFonts w:hint="eastAsia"/>
          <w:color w:val="FF0000"/>
        </w:rPr>
        <w:t>⇒</w:t>
      </w:r>
      <w:r w:rsidRPr="00CF331D">
        <w:rPr>
          <w:color w:val="FF0000"/>
        </w:rPr>
        <w:t>2004</w:t>
      </w:r>
      <w:r w:rsidRPr="00CF331D">
        <w:rPr>
          <w:rFonts w:hint="eastAsia"/>
          <w:color w:val="FF0000"/>
        </w:rPr>
        <w:t>年3月期における東京海上の収益源は</w:t>
      </w:r>
      <w:r w:rsidR="00CF331D" w:rsidRPr="00CF331D">
        <w:rPr>
          <w:rFonts w:hint="eastAsia"/>
          <w:color w:val="FF0000"/>
        </w:rPr>
        <w:t>国内損保であった（売上2</w:t>
      </w:r>
      <w:r w:rsidR="00CF331D" w:rsidRPr="00CF331D">
        <w:rPr>
          <w:color w:val="FF0000"/>
        </w:rPr>
        <w:t>.4</w:t>
      </w:r>
      <w:r w:rsidR="00CF331D" w:rsidRPr="00CF331D">
        <w:rPr>
          <w:rFonts w:hint="eastAsia"/>
          <w:color w:val="FF0000"/>
        </w:rPr>
        <w:t>兆円、構成比で8</w:t>
      </w:r>
      <w:r w:rsidR="00CF331D" w:rsidRPr="00CF331D">
        <w:rPr>
          <w:color w:val="FF0000"/>
        </w:rPr>
        <w:t>6.5%</w:t>
      </w:r>
      <w:r w:rsidR="00CF331D" w:rsidRPr="00CF331D">
        <w:rPr>
          <w:rFonts w:hint="eastAsia"/>
          <w:color w:val="FF0000"/>
        </w:rPr>
        <w:t>、利益率7</w:t>
      </w:r>
      <w:r w:rsidR="00CF331D" w:rsidRPr="00CF331D">
        <w:rPr>
          <w:color w:val="FF0000"/>
        </w:rPr>
        <w:t>.9%</w:t>
      </w:r>
      <w:r w:rsidR="00CF331D" w:rsidRPr="00CF331D">
        <w:rPr>
          <w:rFonts w:hint="eastAsia"/>
          <w:color w:val="FF0000"/>
        </w:rPr>
        <w:t>、利益貢献9</w:t>
      </w:r>
      <w:r w:rsidR="00CF331D" w:rsidRPr="00CF331D">
        <w:rPr>
          <w:color w:val="FF0000"/>
        </w:rPr>
        <w:t>8.9%</w:t>
      </w:r>
      <w:r w:rsidR="00CF331D" w:rsidRPr="00CF331D">
        <w:rPr>
          <w:rFonts w:hint="eastAsia"/>
          <w:color w:val="FF0000"/>
        </w:rPr>
        <w:t>）、2019年3月期においては、主力の国内損保</w:t>
      </w:r>
      <w:bookmarkStart w:id="0" w:name="_Hlk27741388"/>
      <w:r w:rsidR="00CF331D" w:rsidRPr="00CF331D">
        <w:rPr>
          <w:rFonts w:hint="eastAsia"/>
          <w:color w:val="FF0000"/>
        </w:rPr>
        <w:t>（売上2</w:t>
      </w:r>
      <w:r w:rsidR="00CF331D" w:rsidRPr="00CF331D">
        <w:rPr>
          <w:color w:val="FF0000"/>
        </w:rPr>
        <w:t>.7</w:t>
      </w:r>
      <w:r w:rsidR="00CF331D" w:rsidRPr="00CF331D">
        <w:rPr>
          <w:rFonts w:hint="eastAsia"/>
          <w:color w:val="FF0000"/>
        </w:rPr>
        <w:t>兆円、構成比5</w:t>
      </w:r>
      <w:r w:rsidR="00CF331D" w:rsidRPr="00CF331D">
        <w:rPr>
          <w:color w:val="FF0000"/>
        </w:rPr>
        <w:t>4.9%</w:t>
      </w:r>
      <w:r w:rsidR="00CF331D" w:rsidRPr="00CF331D">
        <w:rPr>
          <w:rFonts w:hint="eastAsia"/>
          <w:color w:val="FF0000"/>
        </w:rPr>
        <w:t>、利益率8</w:t>
      </w:r>
      <w:r w:rsidR="00CF331D" w:rsidRPr="00CF331D">
        <w:rPr>
          <w:color w:val="FF0000"/>
        </w:rPr>
        <w:t>%</w:t>
      </w:r>
      <w:r w:rsidR="00CF331D" w:rsidRPr="00CF331D">
        <w:rPr>
          <w:rFonts w:hint="eastAsia"/>
          <w:color w:val="FF0000"/>
        </w:rPr>
        <w:t>、利益貢献5</w:t>
      </w:r>
      <w:r w:rsidR="00CF331D" w:rsidRPr="00CF331D">
        <w:rPr>
          <w:color w:val="FF0000"/>
        </w:rPr>
        <w:t>4.9%</w:t>
      </w:r>
      <w:r w:rsidR="00CF331D" w:rsidRPr="00CF331D">
        <w:rPr>
          <w:rFonts w:hint="eastAsia"/>
          <w:color w:val="FF0000"/>
        </w:rPr>
        <w:t>）</w:t>
      </w:r>
      <w:bookmarkEnd w:id="0"/>
      <w:r w:rsidR="00CF331D" w:rsidRPr="00CF331D">
        <w:rPr>
          <w:rFonts w:hint="eastAsia"/>
          <w:color w:val="FF0000"/>
        </w:rPr>
        <w:t>、海外保険（売上</w:t>
      </w:r>
      <w:r w:rsidR="00CF331D" w:rsidRPr="00CF331D">
        <w:rPr>
          <w:color w:val="FF0000"/>
        </w:rPr>
        <w:t>1.9兆円、構成比</w:t>
      </w:r>
      <w:r w:rsidR="00CF331D" w:rsidRPr="00CF331D">
        <w:rPr>
          <w:rFonts w:hint="eastAsia"/>
          <w:color w:val="FF0000"/>
        </w:rPr>
        <w:t>3</w:t>
      </w:r>
      <w:r w:rsidR="00CF331D" w:rsidRPr="00CF331D">
        <w:rPr>
          <w:color w:val="FF0000"/>
        </w:rPr>
        <w:t>4.1%、利益率</w:t>
      </w:r>
      <w:r w:rsidR="00CF331D" w:rsidRPr="00CF331D">
        <w:rPr>
          <w:rFonts w:hint="eastAsia"/>
          <w:color w:val="FF0000"/>
        </w:rPr>
        <w:t>7</w:t>
      </w:r>
      <w:r w:rsidR="00CF331D" w:rsidRPr="00CF331D">
        <w:rPr>
          <w:color w:val="FF0000"/>
        </w:rPr>
        <w:t>.28%、利益貢献34.1%）</w:t>
      </w:r>
      <w:r w:rsidR="00CF331D" w:rsidRPr="00CF331D">
        <w:rPr>
          <w:rFonts w:hint="eastAsia"/>
          <w:color w:val="FF0000"/>
        </w:rPr>
        <w:t>、国内生保の利益率も向上（0</w:t>
      </w:r>
      <w:r w:rsidR="00CF331D" w:rsidRPr="00CF331D">
        <w:rPr>
          <w:color w:val="FF0000"/>
        </w:rPr>
        <w:t>.1%</w:t>
      </w:r>
      <w:r w:rsidR="00CF331D" w:rsidRPr="00CF331D">
        <w:rPr>
          <w:rFonts w:hint="eastAsia"/>
          <w:color w:val="FF0000"/>
        </w:rPr>
        <w:t>⇒</w:t>
      </w:r>
      <w:r w:rsidR="00CF331D" w:rsidRPr="00CF331D">
        <w:rPr>
          <w:color w:val="FF0000"/>
        </w:rPr>
        <w:t>5.2%</w:t>
      </w:r>
      <w:r w:rsidR="00CF331D" w:rsidRPr="00CF331D">
        <w:rPr>
          <w:rFonts w:hint="eastAsia"/>
          <w:color w:val="FF0000"/>
        </w:rPr>
        <w:t>）となり、海外保険の拡大が企業の成長に大きく寄与している。</w:t>
      </w:r>
    </w:p>
    <w:p w14:paraId="7D6437EC" w14:textId="08C25DD0" w:rsidR="0080379C" w:rsidRDefault="0080379C"/>
    <w:p w14:paraId="420A9F46" w14:textId="74B8753E" w:rsidR="0080379C" w:rsidRDefault="0080379C">
      <w:r>
        <w:rPr>
          <w:rFonts w:hint="eastAsia"/>
        </w:rPr>
        <w:t>２．東京海上ＨＤがＭ＆Ａ戦略を進めた理由、タイミング、ターゲットの特徴</w:t>
      </w:r>
    </w:p>
    <w:p w14:paraId="5AE7AC73" w14:textId="36132E94" w:rsidR="00BF1DD5" w:rsidRDefault="0080379C" w:rsidP="00BF1DD5">
      <w:pPr>
        <w:pStyle w:val="a7"/>
        <w:numPr>
          <w:ilvl w:val="0"/>
          <w:numId w:val="2"/>
        </w:numPr>
        <w:ind w:leftChars="0"/>
      </w:pPr>
      <w:r>
        <w:rPr>
          <w:rFonts w:hint="eastAsia"/>
        </w:rPr>
        <w:t>なぜ東京海上ＨＤはＭ＆Ａを</w:t>
      </w:r>
      <w:r w:rsidR="00BF1DD5">
        <w:rPr>
          <w:rFonts w:hint="eastAsia"/>
        </w:rPr>
        <w:t>進める</w:t>
      </w:r>
      <w:r>
        <w:rPr>
          <w:rFonts w:hint="eastAsia"/>
        </w:rPr>
        <w:t>必要があったのか？</w:t>
      </w:r>
    </w:p>
    <w:p w14:paraId="18EEC04E" w14:textId="16BAD665" w:rsidR="00BF1DD5" w:rsidRDefault="00BF1DD5" w:rsidP="00BF1DD5">
      <w:pPr>
        <w:pStyle w:val="a7"/>
        <w:ind w:leftChars="0"/>
        <w:rPr>
          <w:color w:val="FF0000"/>
        </w:rPr>
      </w:pPr>
      <w:r w:rsidRPr="00BF1DD5">
        <w:rPr>
          <w:rFonts w:hint="eastAsia"/>
          <w:color w:val="FF0000"/>
        </w:rPr>
        <w:t>⇒保険自由化等による国内競争環境の激化、低金利化、国内の人口減少等により国</w:t>
      </w:r>
      <w:r w:rsidRPr="00BF1DD5">
        <w:rPr>
          <w:rFonts w:hint="eastAsia"/>
          <w:color w:val="FF0000"/>
        </w:rPr>
        <w:lastRenderedPageBreak/>
        <w:t>内市場では利益成長の道筋が見えないため。</w:t>
      </w:r>
      <w:r>
        <w:rPr>
          <w:rFonts w:hint="eastAsia"/>
          <w:color w:val="FF0000"/>
        </w:rPr>
        <w:t>また、国内損保は金融緩和などに伴う資金運用環境もあり、業界再編・合従連衡が進んだ。</w:t>
      </w:r>
    </w:p>
    <w:p w14:paraId="18BFAD59" w14:textId="11E1B9A4" w:rsidR="00931213" w:rsidRDefault="00931213" w:rsidP="00BF1DD5">
      <w:pPr>
        <w:pStyle w:val="a7"/>
        <w:ind w:leftChars="0"/>
        <w:rPr>
          <w:color w:val="FF0000"/>
        </w:rPr>
      </w:pPr>
      <w:r>
        <w:rPr>
          <w:rFonts w:hint="eastAsia"/>
          <w:color w:val="FF0000"/>
        </w:rPr>
        <w:t>また、2000年代半ばまで東京海上のR</w:t>
      </w:r>
      <w:r>
        <w:rPr>
          <w:color w:val="FF0000"/>
        </w:rPr>
        <w:t>OE</w:t>
      </w:r>
      <w:r>
        <w:rPr>
          <w:rFonts w:hint="eastAsia"/>
          <w:color w:val="FF0000"/>
        </w:rPr>
        <w:t>は1～3</w:t>
      </w:r>
      <w:r>
        <w:rPr>
          <w:color w:val="FF0000"/>
        </w:rPr>
        <w:t>%</w:t>
      </w:r>
      <w:r>
        <w:rPr>
          <w:rFonts w:hint="eastAsia"/>
          <w:color w:val="FF0000"/>
        </w:rPr>
        <w:t>台を推移しており、資本コストを上回るR</w:t>
      </w:r>
      <w:r>
        <w:rPr>
          <w:color w:val="FF0000"/>
        </w:rPr>
        <w:t>OE</w:t>
      </w:r>
      <w:r>
        <w:rPr>
          <w:rFonts w:hint="eastAsia"/>
          <w:color w:val="FF0000"/>
        </w:rPr>
        <w:t>を計上するために早急に取り組む必要があった。</w:t>
      </w:r>
    </w:p>
    <w:p w14:paraId="08B17227" w14:textId="77777777" w:rsidR="00BF1DD5" w:rsidRPr="00931213" w:rsidRDefault="00BF1DD5" w:rsidP="00931213">
      <w:pPr>
        <w:rPr>
          <w:color w:val="FF0000"/>
        </w:rPr>
      </w:pPr>
    </w:p>
    <w:p w14:paraId="3BB7557B" w14:textId="31684A9F" w:rsidR="0080379C" w:rsidRDefault="0080379C" w:rsidP="003B0518">
      <w:pPr>
        <w:pStyle w:val="a7"/>
        <w:numPr>
          <w:ilvl w:val="0"/>
          <w:numId w:val="2"/>
        </w:numPr>
        <w:ind w:leftChars="0"/>
      </w:pPr>
      <w:r>
        <w:rPr>
          <w:rFonts w:hint="eastAsia"/>
        </w:rPr>
        <w:t>いつ東京海上ＨＤはＭ＆Ａ戦略に積極的に取り組むようになったのか、それはなぜか。</w:t>
      </w:r>
    </w:p>
    <w:p w14:paraId="2E1C3C0B" w14:textId="77777777" w:rsidR="009E1391" w:rsidRDefault="009E1391" w:rsidP="00BF1DD5">
      <w:pPr>
        <w:pStyle w:val="a7"/>
        <w:ind w:leftChars="0"/>
        <w:rPr>
          <w:color w:val="FF0000"/>
        </w:rPr>
      </w:pPr>
      <w:r w:rsidRPr="009E1391">
        <w:rPr>
          <w:rFonts w:hint="eastAsia"/>
          <w:color w:val="FF0000"/>
        </w:rPr>
        <w:t>⇒</w:t>
      </w:r>
      <w:r>
        <w:rPr>
          <w:rFonts w:hint="eastAsia"/>
          <w:color w:val="FF0000"/>
        </w:rPr>
        <w:t>国内は市場環境・競争環境の悪化から業界再編・合従連衡が進み、成長するため</w:t>
      </w:r>
    </w:p>
    <w:p w14:paraId="03BBCB53" w14:textId="54752BC0" w:rsidR="009E1391" w:rsidRDefault="009E1391" w:rsidP="009E1391">
      <w:pPr>
        <w:pStyle w:val="a7"/>
        <w:ind w:leftChars="0" w:firstLineChars="100" w:firstLine="210"/>
        <w:rPr>
          <w:color w:val="FF0000"/>
        </w:rPr>
      </w:pPr>
      <w:r>
        <w:rPr>
          <w:rFonts w:hint="eastAsia"/>
          <w:color w:val="FF0000"/>
        </w:rPr>
        <w:t>に海外事業に活路を見出した。</w:t>
      </w:r>
    </w:p>
    <w:p w14:paraId="4ABFAB80" w14:textId="77777777" w:rsidR="009E1391" w:rsidRDefault="009E1391" w:rsidP="009E1391">
      <w:pPr>
        <w:pStyle w:val="a7"/>
        <w:ind w:leftChars="0" w:firstLineChars="100" w:firstLine="210"/>
        <w:rPr>
          <w:color w:val="FF0000"/>
        </w:rPr>
      </w:pPr>
      <w:r>
        <w:rPr>
          <w:rFonts w:hint="eastAsia"/>
          <w:color w:val="FF0000"/>
        </w:rPr>
        <w:t>実際、</w:t>
      </w:r>
      <w:r w:rsidR="00BF1DD5" w:rsidRPr="009E1391">
        <w:rPr>
          <w:rFonts w:hint="eastAsia"/>
          <w:color w:val="FF0000"/>
        </w:rPr>
        <w:t>国内においては、2002年4月に日動火災との経営統合に留まっているが、</w:t>
      </w:r>
    </w:p>
    <w:p w14:paraId="7EC766B3" w14:textId="37F39146" w:rsidR="00BF1DD5" w:rsidRPr="009E1391" w:rsidRDefault="00BF1DD5" w:rsidP="009E1391">
      <w:pPr>
        <w:pStyle w:val="a7"/>
        <w:ind w:leftChars="0" w:firstLineChars="100" w:firstLine="210"/>
        <w:rPr>
          <w:color w:val="FF0000"/>
        </w:rPr>
      </w:pPr>
      <w:r w:rsidRPr="009E1391">
        <w:rPr>
          <w:rFonts w:hint="eastAsia"/>
          <w:color w:val="FF0000"/>
        </w:rPr>
        <w:t>海外M</w:t>
      </w:r>
      <w:r w:rsidRPr="009E1391">
        <w:rPr>
          <w:color w:val="FF0000"/>
        </w:rPr>
        <w:t>&amp;A</w:t>
      </w:r>
      <w:r w:rsidRPr="009E1391">
        <w:rPr>
          <w:rFonts w:hint="eastAsia"/>
          <w:color w:val="FF0000"/>
        </w:rPr>
        <w:t>においては、以下のような大型M</w:t>
      </w:r>
      <w:r w:rsidRPr="009E1391">
        <w:rPr>
          <w:color w:val="FF0000"/>
        </w:rPr>
        <w:t>&amp;A</w:t>
      </w:r>
      <w:r w:rsidRPr="009E1391">
        <w:rPr>
          <w:rFonts w:hint="eastAsia"/>
          <w:color w:val="FF0000"/>
        </w:rPr>
        <w:t>を実行。</w:t>
      </w:r>
    </w:p>
    <w:p w14:paraId="09038633" w14:textId="539965E3" w:rsidR="00BF1DD5" w:rsidRPr="009E1391" w:rsidRDefault="00BF1DD5" w:rsidP="00BF1DD5">
      <w:pPr>
        <w:pStyle w:val="a7"/>
        <w:ind w:leftChars="0" w:firstLineChars="100" w:firstLine="210"/>
        <w:rPr>
          <w:color w:val="FF0000"/>
        </w:rPr>
      </w:pPr>
      <w:r w:rsidRPr="009E1391">
        <w:rPr>
          <w:rFonts w:hint="eastAsia"/>
          <w:color w:val="FF0000"/>
        </w:rPr>
        <w:t>・2000年　バミューダに現地法人を設立し再保険事業に進出　1</w:t>
      </w:r>
      <w:r w:rsidRPr="009E1391">
        <w:rPr>
          <w:color w:val="FF0000"/>
        </w:rPr>
        <w:t>30</w:t>
      </w:r>
      <w:r w:rsidRPr="009E1391">
        <w:rPr>
          <w:rFonts w:hint="eastAsia"/>
          <w:color w:val="FF0000"/>
        </w:rPr>
        <w:t>億円</w:t>
      </w:r>
    </w:p>
    <w:p w14:paraId="3CB0AD5A" w14:textId="6343A90A" w:rsidR="00BF1DD5" w:rsidRPr="009E1391" w:rsidRDefault="00BF1DD5" w:rsidP="00BF1DD5">
      <w:pPr>
        <w:pStyle w:val="a7"/>
        <w:ind w:leftChars="0" w:firstLineChars="100" w:firstLine="210"/>
        <w:rPr>
          <w:color w:val="FF0000"/>
        </w:rPr>
      </w:pPr>
      <w:r w:rsidRPr="009E1391">
        <w:rPr>
          <w:rFonts w:hint="eastAsia"/>
          <w:color w:val="FF0000"/>
        </w:rPr>
        <w:t>・2008年　イギリスのキルンを買収　940億円</w:t>
      </w:r>
    </w:p>
    <w:p w14:paraId="35B8D567" w14:textId="5690B3B2" w:rsidR="00BF1DD5" w:rsidRPr="009E1391" w:rsidRDefault="00BF1DD5" w:rsidP="00BF1DD5">
      <w:pPr>
        <w:pStyle w:val="a7"/>
        <w:ind w:leftChars="0" w:firstLineChars="100" w:firstLine="210"/>
        <w:rPr>
          <w:color w:val="FF0000"/>
        </w:rPr>
      </w:pPr>
      <w:r w:rsidRPr="009E1391">
        <w:rPr>
          <w:rFonts w:hint="eastAsia"/>
          <w:color w:val="FF0000"/>
        </w:rPr>
        <w:t>・2008年　米国（</w:t>
      </w:r>
      <w:r w:rsidR="009E1391" w:rsidRPr="009E1391">
        <w:rPr>
          <w:rFonts w:hint="eastAsia"/>
          <w:color w:val="FF0000"/>
        </w:rPr>
        <w:t>ペンシルベニア州</w:t>
      </w:r>
      <w:r w:rsidRPr="009E1391">
        <w:rPr>
          <w:rFonts w:hint="eastAsia"/>
          <w:color w:val="FF0000"/>
        </w:rPr>
        <w:t>）のフィラデルフィアを買収　4</w:t>
      </w:r>
      <w:r w:rsidRPr="009E1391">
        <w:rPr>
          <w:color w:val="FF0000"/>
        </w:rPr>
        <w:t>,715</w:t>
      </w:r>
      <w:r w:rsidRPr="009E1391">
        <w:rPr>
          <w:rFonts w:hint="eastAsia"/>
          <w:color w:val="FF0000"/>
        </w:rPr>
        <w:t>億円</w:t>
      </w:r>
    </w:p>
    <w:p w14:paraId="14064DA1" w14:textId="40BFCE76" w:rsidR="00BF1DD5" w:rsidRPr="009E1391" w:rsidRDefault="00BF1DD5" w:rsidP="00BF1DD5">
      <w:pPr>
        <w:pStyle w:val="a7"/>
        <w:ind w:leftChars="0" w:firstLineChars="100" w:firstLine="210"/>
        <w:rPr>
          <w:color w:val="FF0000"/>
        </w:rPr>
      </w:pPr>
      <w:r w:rsidRPr="009E1391">
        <w:rPr>
          <w:rFonts w:hint="eastAsia"/>
          <w:color w:val="FF0000"/>
        </w:rPr>
        <w:t>・2012年　米国</w:t>
      </w:r>
      <w:r w:rsidR="009E1391" w:rsidRPr="009E1391">
        <w:rPr>
          <w:rFonts w:hint="eastAsia"/>
          <w:color w:val="FF0000"/>
        </w:rPr>
        <w:t>（ニューヨーク州）のデルファイを買収　2</w:t>
      </w:r>
      <w:r w:rsidR="009E1391" w:rsidRPr="009E1391">
        <w:rPr>
          <w:color w:val="FF0000"/>
        </w:rPr>
        <w:t>,150</w:t>
      </w:r>
      <w:r w:rsidR="009E1391" w:rsidRPr="009E1391">
        <w:rPr>
          <w:rFonts w:hint="eastAsia"/>
          <w:color w:val="FF0000"/>
        </w:rPr>
        <w:t>億円</w:t>
      </w:r>
    </w:p>
    <w:p w14:paraId="19604E60" w14:textId="570CB3B9" w:rsidR="009E1391" w:rsidRPr="009E1391" w:rsidRDefault="009E1391" w:rsidP="00BF1DD5">
      <w:pPr>
        <w:pStyle w:val="a7"/>
        <w:ind w:leftChars="0" w:firstLineChars="100" w:firstLine="210"/>
        <w:rPr>
          <w:color w:val="FF0000"/>
        </w:rPr>
      </w:pPr>
      <w:r w:rsidRPr="009E1391">
        <w:rPr>
          <w:rFonts w:hint="eastAsia"/>
          <w:color w:val="FF0000"/>
        </w:rPr>
        <w:t>・2015年　米国（テキサス州）のH</w:t>
      </w:r>
      <w:r w:rsidRPr="009E1391">
        <w:rPr>
          <w:color w:val="FF0000"/>
        </w:rPr>
        <w:t>CC</w:t>
      </w:r>
      <w:r w:rsidRPr="009E1391">
        <w:rPr>
          <w:rFonts w:hint="eastAsia"/>
          <w:color w:val="FF0000"/>
        </w:rPr>
        <w:t>を買収9</w:t>
      </w:r>
      <w:r w:rsidRPr="009E1391">
        <w:rPr>
          <w:color w:val="FF0000"/>
        </w:rPr>
        <w:t>,200</w:t>
      </w:r>
      <w:r w:rsidRPr="009E1391">
        <w:rPr>
          <w:rFonts w:hint="eastAsia"/>
          <w:color w:val="FF0000"/>
        </w:rPr>
        <w:t>億円</w:t>
      </w:r>
    </w:p>
    <w:p w14:paraId="1D57A12B" w14:textId="6234C94F" w:rsidR="009E1391" w:rsidRPr="009E1391" w:rsidRDefault="009E1391" w:rsidP="00BF1DD5">
      <w:pPr>
        <w:pStyle w:val="a7"/>
        <w:ind w:leftChars="0" w:firstLineChars="100" w:firstLine="210"/>
        <w:rPr>
          <w:color w:val="FF0000"/>
        </w:rPr>
      </w:pPr>
      <w:r w:rsidRPr="009E1391">
        <w:rPr>
          <w:rFonts w:hint="eastAsia"/>
          <w:color w:val="FF0000"/>
        </w:rPr>
        <w:t>・2019年　米国（ニューヨーク州）のピュアグループを買収　3</w:t>
      </w:r>
      <w:r w:rsidRPr="009E1391">
        <w:rPr>
          <w:color w:val="FF0000"/>
        </w:rPr>
        <w:t>,200</w:t>
      </w:r>
      <w:r w:rsidRPr="009E1391">
        <w:rPr>
          <w:rFonts w:hint="eastAsia"/>
          <w:color w:val="FF0000"/>
        </w:rPr>
        <w:t>億円</w:t>
      </w:r>
    </w:p>
    <w:p w14:paraId="14575094" w14:textId="77777777" w:rsidR="009E1391" w:rsidRPr="009E1391" w:rsidRDefault="009E1391" w:rsidP="009E1391">
      <w:pPr>
        <w:pStyle w:val="a7"/>
        <w:ind w:leftChars="100" w:left="210" w:firstLineChars="500" w:firstLine="1050"/>
        <w:rPr>
          <w:color w:val="FF0000"/>
        </w:rPr>
      </w:pPr>
      <w:r w:rsidRPr="009E1391">
        <w:rPr>
          <w:rFonts w:hint="eastAsia"/>
          <w:color w:val="FF0000"/>
        </w:rPr>
        <w:t xml:space="preserve">　※ピュアグループは富裕層を中心とする顧客基盤を持つユニークな保険大</w:t>
      </w:r>
    </w:p>
    <w:p w14:paraId="24CB119D" w14:textId="017F4FB6" w:rsidR="009E1391" w:rsidRPr="009E1391" w:rsidRDefault="009E1391" w:rsidP="009E1391">
      <w:pPr>
        <w:pStyle w:val="a7"/>
        <w:ind w:leftChars="800" w:left="1680"/>
        <w:rPr>
          <w:color w:val="FF0000"/>
        </w:rPr>
      </w:pPr>
      <w:r w:rsidRPr="009E1391">
        <w:rPr>
          <w:rFonts w:hint="eastAsia"/>
          <w:color w:val="FF0000"/>
        </w:rPr>
        <w:t>手であるが、直近の年間採集利益は6</w:t>
      </w:r>
      <w:r w:rsidRPr="009E1391">
        <w:rPr>
          <w:color w:val="FF0000"/>
        </w:rPr>
        <w:t>0</w:t>
      </w:r>
      <w:r w:rsidRPr="009E1391">
        <w:rPr>
          <w:rFonts w:hint="eastAsia"/>
          <w:color w:val="FF0000"/>
        </w:rPr>
        <w:t>億円に過ぎず、高成長を期待した買収となる。</w:t>
      </w:r>
    </w:p>
    <w:p w14:paraId="6413405D" w14:textId="77777777" w:rsidR="00BF1DD5" w:rsidRDefault="00BF1DD5" w:rsidP="00BF1DD5">
      <w:pPr>
        <w:pStyle w:val="a7"/>
        <w:ind w:leftChars="0" w:firstLineChars="100" w:firstLine="210"/>
      </w:pPr>
    </w:p>
    <w:p w14:paraId="6A7FA572" w14:textId="1618F31D" w:rsidR="0080379C" w:rsidRDefault="0080379C" w:rsidP="003B0518">
      <w:pPr>
        <w:pStyle w:val="a7"/>
        <w:numPr>
          <w:ilvl w:val="0"/>
          <w:numId w:val="2"/>
        </w:numPr>
        <w:ind w:leftChars="0"/>
      </w:pPr>
      <w:r>
        <w:rPr>
          <w:rFonts w:hint="eastAsia"/>
        </w:rPr>
        <w:t>上記の理由やタイミングに照らして、どのようなターゲットに絞っているか。それはなぜか</w:t>
      </w:r>
      <w:r w:rsidR="007855A0">
        <w:rPr>
          <w:rFonts w:hint="eastAsia"/>
        </w:rPr>
        <w:t>。</w:t>
      </w:r>
    </w:p>
    <w:p w14:paraId="56335A5A" w14:textId="04565F68" w:rsidR="009E1391" w:rsidRPr="0034152A" w:rsidRDefault="009E1391" w:rsidP="009E1391">
      <w:pPr>
        <w:pStyle w:val="a7"/>
        <w:ind w:leftChars="0"/>
        <w:rPr>
          <w:color w:val="FF0000"/>
        </w:rPr>
      </w:pPr>
      <w:r w:rsidRPr="0034152A">
        <w:rPr>
          <w:rFonts w:hint="eastAsia"/>
          <w:color w:val="FF0000"/>
        </w:rPr>
        <w:t>⇒</w:t>
      </w:r>
      <w:r w:rsidR="0045168B" w:rsidRPr="0034152A">
        <w:rPr>
          <w:rFonts w:hint="eastAsia"/>
          <w:color w:val="FF0000"/>
        </w:rPr>
        <w:t>海外の成長を取り込む戦略から、M</w:t>
      </w:r>
      <w:r w:rsidR="0045168B" w:rsidRPr="0034152A">
        <w:rPr>
          <w:color w:val="FF0000"/>
        </w:rPr>
        <w:t>&amp;A</w:t>
      </w:r>
      <w:r w:rsidR="0045168B" w:rsidRPr="0034152A">
        <w:rPr>
          <w:rFonts w:hint="eastAsia"/>
          <w:color w:val="FF0000"/>
        </w:rPr>
        <w:t>ターゲットは必然的に海外の保険会社となり、</w:t>
      </w:r>
      <w:r w:rsidR="0034152A" w:rsidRPr="0034152A">
        <w:rPr>
          <w:rFonts w:hint="eastAsia"/>
          <w:color w:val="FF0000"/>
        </w:rPr>
        <w:t>東京海上は過去5年間の売上高の伸びが高く、さらにR</w:t>
      </w:r>
      <w:r w:rsidR="0034152A" w:rsidRPr="0034152A">
        <w:rPr>
          <w:color w:val="FF0000"/>
        </w:rPr>
        <w:t>OE</w:t>
      </w:r>
      <w:r w:rsidR="0034152A" w:rsidRPr="0034152A">
        <w:rPr>
          <w:rFonts w:hint="eastAsia"/>
          <w:color w:val="FF0000"/>
        </w:rPr>
        <w:t>も高い企業を買収している。より収益性の高い海外事業で成長を模索しているため。</w:t>
      </w:r>
    </w:p>
    <w:p w14:paraId="0FFACB58" w14:textId="2357B807" w:rsidR="0080379C" w:rsidRDefault="0080379C"/>
    <w:p w14:paraId="773B9BD6" w14:textId="2BF0D5E1" w:rsidR="0080379C" w:rsidRDefault="0080379C">
      <w:r>
        <w:rPr>
          <w:rFonts w:hint="eastAsia"/>
        </w:rPr>
        <w:t>３．東京海上ＨＤのＭ＆Ａ戦略の特徴</w:t>
      </w:r>
    </w:p>
    <w:p w14:paraId="18230CF9" w14:textId="0096DE2B" w:rsidR="0080379C" w:rsidRDefault="0080379C" w:rsidP="003B0518">
      <w:pPr>
        <w:pStyle w:val="a7"/>
        <w:numPr>
          <w:ilvl w:val="0"/>
          <w:numId w:val="3"/>
        </w:numPr>
        <w:ind w:leftChars="0"/>
      </w:pPr>
      <w:r>
        <w:rPr>
          <w:rFonts w:hint="eastAsia"/>
        </w:rPr>
        <w:t>2007年以降に実施した大型Ｍ＆Ａ（K</w:t>
      </w:r>
      <w:r>
        <w:t>elm</w:t>
      </w:r>
      <w:r>
        <w:rPr>
          <w:rFonts w:hint="eastAsia"/>
        </w:rPr>
        <w:t>、P</w:t>
      </w:r>
      <w:r>
        <w:t>hiladelphia</w:t>
      </w:r>
      <w:r>
        <w:rPr>
          <w:rFonts w:hint="eastAsia"/>
        </w:rPr>
        <w:t>、D</w:t>
      </w:r>
      <w:r>
        <w:t>elphi</w:t>
      </w:r>
      <w:r>
        <w:rPr>
          <w:rFonts w:hint="eastAsia"/>
        </w:rPr>
        <w:t>、H</w:t>
      </w:r>
      <w:r>
        <w:t>CC</w:t>
      </w:r>
      <w:r>
        <w:rPr>
          <w:rFonts w:hint="eastAsia"/>
        </w:rPr>
        <w:t>、P</w:t>
      </w:r>
      <w:r>
        <w:t>ure</w:t>
      </w:r>
      <w:r>
        <w:rPr>
          <w:rFonts w:hint="eastAsia"/>
        </w:rPr>
        <w:t>）の共通点、異同点</w:t>
      </w:r>
    </w:p>
    <w:p w14:paraId="71CA96BF" w14:textId="571A4B4C" w:rsidR="0034152A" w:rsidRDefault="0034152A" w:rsidP="0034152A">
      <w:pPr>
        <w:pStyle w:val="a7"/>
        <w:ind w:leftChars="0"/>
        <w:rPr>
          <w:color w:val="FF0000"/>
        </w:rPr>
      </w:pPr>
      <w:r w:rsidRPr="0034152A">
        <w:rPr>
          <w:rFonts w:hint="eastAsia"/>
          <w:color w:val="FF0000"/>
        </w:rPr>
        <w:t>⇒アメリカ、イギリスにおいて自社より企業規模は小さいが、売上が伸びていて、R</w:t>
      </w:r>
      <w:r w:rsidRPr="0034152A">
        <w:rPr>
          <w:color w:val="FF0000"/>
        </w:rPr>
        <w:t>OE</w:t>
      </w:r>
      <w:r w:rsidRPr="0034152A">
        <w:rPr>
          <w:rFonts w:hint="eastAsia"/>
          <w:color w:val="FF0000"/>
        </w:rPr>
        <w:t>が高い会社を買収している。</w:t>
      </w:r>
    </w:p>
    <w:p w14:paraId="26C778DB" w14:textId="77777777" w:rsidR="0034152A" w:rsidRPr="0034152A" w:rsidRDefault="0034152A" w:rsidP="0034152A">
      <w:pPr>
        <w:pStyle w:val="a7"/>
        <w:ind w:leftChars="0"/>
        <w:rPr>
          <w:color w:val="FF0000"/>
        </w:rPr>
      </w:pPr>
    </w:p>
    <w:p w14:paraId="0F1A2C3C" w14:textId="4D741FA8" w:rsidR="0080379C" w:rsidRDefault="0080379C" w:rsidP="003B0518">
      <w:pPr>
        <w:pStyle w:val="a7"/>
        <w:numPr>
          <w:ilvl w:val="0"/>
          <w:numId w:val="3"/>
        </w:numPr>
        <w:ind w:leftChars="0"/>
      </w:pPr>
      <w:r>
        <w:rPr>
          <w:rFonts w:hint="eastAsia"/>
        </w:rPr>
        <w:t>良質の企業を買収するには高いプレミアムを支払う必要がある。一方、業績が低迷している企業を買収すると、後の経営改革に苦労する可能性がある。どちらを選択すべきであったか。</w:t>
      </w:r>
    </w:p>
    <w:p w14:paraId="441DD1DC" w14:textId="61C6D989" w:rsidR="00931213" w:rsidRPr="00535FF1" w:rsidRDefault="00274ED3" w:rsidP="00535FF1">
      <w:pPr>
        <w:pStyle w:val="a7"/>
        <w:ind w:leftChars="0"/>
        <w:rPr>
          <w:rFonts w:hint="eastAsia"/>
          <w:color w:val="FF0000"/>
        </w:rPr>
      </w:pPr>
      <w:r w:rsidRPr="00931213">
        <w:rPr>
          <w:rFonts w:hint="eastAsia"/>
          <w:color w:val="FF0000"/>
        </w:rPr>
        <w:t>⇒良質な企業（成長性と高R</w:t>
      </w:r>
      <w:r w:rsidRPr="00931213">
        <w:rPr>
          <w:color w:val="FF0000"/>
        </w:rPr>
        <w:t>OE</w:t>
      </w:r>
      <w:r w:rsidRPr="00931213">
        <w:rPr>
          <w:rFonts w:hint="eastAsia"/>
          <w:color w:val="FF0000"/>
        </w:rPr>
        <w:t>）を適正価格で</w:t>
      </w:r>
      <w:r w:rsidR="00931213" w:rsidRPr="00931213">
        <w:rPr>
          <w:rFonts w:hint="eastAsia"/>
          <w:color w:val="FF0000"/>
        </w:rPr>
        <w:t>買収した東京海上のM</w:t>
      </w:r>
      <w:r w:rsidR="00931213" w:rsidRPr="00931213">
        <w:rPr>
          <w:color w:val="FF0000"/>
        </w:rPr>
        <w:t>&amp;A</w:t>
      </w:r>
      <w:r w:rsidR="00931213" w:rsidRPr="00931213">
        <w:rPr>
          <w:rFonts w:hint="eastAsia"/>
          <w:color w:val="FF0000"/>
        </w:rPr>
        <w:t>戦略は素晴らしく、現に投下した買収プレミアムは概ね回収済みとなっている。</w:t>
      </w:r>
      <w:bookmarkStart w:id="1" w:name="_GoBack"/>
      <w:bookmarkEnd w:id="1"/>
    </w:p>
    <w:p w14:paraId="34E737E2" w14:textId="77777777" w:rsidR="00931213" w:rsidRDefault="00931213" w:rsidP="0034152A">
      <w:pPr>
        <w:pStyle w:val="a7"/>
        <w:ind w:leftChars="0"/>
      </w:pPr>
    </w:p>
    <w:p w14:paraId="7F31CB6C" w14:textId="0C4FAEB5" w:rsidR="0080379C" w:rsidRDefault="0080379C" w:rsidP="003B0518">
      <w:pPr>
        <w:pStyle w:val="a7"/>
        <w:numPr>
          <w:ilvl w:val="0"/>
          <w:numId w:val="3"/>
        </w:numPr>
        <w:ind w:leftChars="0"/>
      </w:pPr>
      <w:r>
        <w:rPr>
          <w:rFonts w:hint="eastAsia"/>
        </w:rPr>
        <w:t>どのような事業内容・規模の対象をＭ＆Ａターゲットとすべきか</w:t>
      </w:r>
      <w:r w:rsidR="00931213">
        <w:rPr>
          <w:rFonts w:hint="eastAsia"/>
        </w:rPr>
        <w:t>？</w:t>
      </w:r>
    </w:p>
    <w:p w14:paraId="67EE125E" w14:textId="6B492F02" w:rsidR="00931213" w:rsidRPr="000B0850" w:rsidRDefault="00931213" w:rsidP="00931213">
      <w:pPr>
        <w:pStyle w:val="a7"/>
        <w:ind w:leftChars="0"/>
        <w:rPr>
          <w:color w:val="FF0000"/>
        </w:rPr>
      </w:pPr>
      <w:r w:rsidRPr="000B0850">
        <w:rPr>
          <w:rFonts w:hint="eastAsia"/>
          <w:color w:val="FF0000"/>
        </w:rPr>
        <w:t>⇒</w:t>
      </w:r>
      <w:r w:rsidR="000B0850" w:rsidRPr="000B0850">
        <w:rPr>
          <w:rFonts w:hint="eastAsia"/>
          <w:color w:val="FF0000"/>
        </w:rPr>
        <w:t>今後成長の見込める分野</w:t>
      </w:r>
      <w:r w:rsidR="000B0850">
        <w:rPr>
          <w:rFonts w:hint="eastAsia"/>
          <w:color w:val="FF0000"/>
        </w:rPr>
        <w:t>や地域</w:t>
      </w:r>
      <w:r w:rsidR="000B0850" w:rsidRPr="000B0850">
        <w:rPr>
          <w:rFonts w:hint="eastAsia"/>
          <w:color w:val="FF0000"/>
        </w:rPr>
        <w:t>で競争力の高い会社で、東京海上がハンドリングできる規模の会社をM</w:t>
      </w:r>
      <w:r w:rsidR="000B0850" w:rsidRPr="000B0850">
        <w:rPr>
          <w:color w:val="FF0000"/>
        </w:rPr>
        <w:t>&amp;A</w:t>
      </w:r>
      <w:r w:rsidR="000B0850" w:rsidRPr="000B0850">
        <w:rPr>
          <w:rFonts w:hint="eastAsia"/>
          <w:color w:val="FF0000"/>
        </w:rPr>
        <w:t>ターゲットにすべきと考える。自社よりも企業規模が大きい場合、対象会社のハンドリングが非常に難しいことに加え、買収金額も高額となることから大きなリスクが伴うため。</w:t>
      </w:r>
    </w:p>
    <w:p w14:paraId="311C71DA" w14:textId="77777777" w:rsidR="00931213" w:rsidRDefault="00931213" w:rsidP="00931213">
      <w:pPr>
        <w:pStyle w:val="a7"/>
        <w:ind w:leftChars="0"/>
      </w:pPr>
    </w:p>
    <w:p w14:paraId="4C327559" w14:textId="423B5A15" w:rsidR="0080379C" w:rsidRDefault="0080379C" w:rsidP="003B0518">
      <w:pPr>
        <w:pStyle w:val="a7"/>
        <w:numPr>
          <w:ilvl w:val="0"/>
          <w:numId w:val="3"/>
        </w:numPr>
        <w:ind w:leftChars="0"/>
      </w:pPr>
      <w:r>
        <w:rPr>
          <w:rFonts w:hint="eastAsia"/>
        </w:rPr>
        <w:t>トップライン</w:t>
      </w:r>
      <w:r w:rsidR="003B0518">
        <w:rPr>
          <w:rFonts w:hint="eastAsia"/>
        </w:rPr>
        <w:t>シナジー、ボトムラインシナジーに対する考え方は？</w:t>
      </w:r>
    </w:p>
    <w:p w14:paraId="79FB9F08" w14:textId="4510FA14" w:rsidR="000B0850" w:rsidRDefault="000B0850" w:rsidP="000B0850">
      <w:pPr>
        <w:pStyle w:val="a7"/>
        <w:ind w:leftChars="0"/>
      </w:pPr>
    </w:p>
    <w:p w14:paraId="3756BAFE" w14:textId="77777777" w:rsidR="000B0850" w:rsidRDefault="000B0850" w:rsidP="000B0850">
      <w:pPr>
        <w:pStyle w:val="a7"/>
        <w:ind w:leftChars="0"/>
      </w:pPr>
    </w:p>
    <w:p w14:paraId="2D9DC084" w14:textId="7D2DE0EE" w:rsidR="003B0518" w:rsidRDefault="003B0518" w:rsidP="003B0518">
      <w:pPr>
        <w:pStyle w:val="a7"/>
        <w:numPr>
          <w:ilvl w:val="0"/>
          <w:numId w:val="3"/>
        </w:numPr>
        <w:ind w:leftChars="0"/>
      </w:pPr>
      <w:r>
        <w:rPr>
          <w:rFonts w:hint="eastAsia"/>
        </w:rPr>
        <w:t>手元資金を活用すべきか、外部調達か。外部調達の場合、D</w:t>
      </w:r>
      <w:r>
        <w:t>ebts</w:t>
      </w:r>
      <w:r>
        <w:rPr>
          <w:rFonts w:hint="eastAsia"/>
        </w:rPr>
        <w:t>かE</w:t>
      </w:r>
      <w:r>
        <w:t>quity</w:t>
      </w:r>
      <w:r>
        <w:rPr>
          <w:rFonts w:hint="eastAsia"/>
        </w:rPr>
        <w:t>か。</w:t>
      </w:r>
    </w:p>
    <w:p w14:paraId="641AFB3A" w14:textId="666D6467" w:rsidR="006855FD" w:rsidRPr="006855FD" w:rsidRDefault="006855FD" w:rsidP="006855FD">
      <w:pPr>
        <w:pStyle w:val="a7"/>
        <w:ind w:leftChars="0"/>
        <w:rPr>
          <w:color w:val="FF0000"/>
        </w:rPr>
      </w:pPr>
      <w:r w:rsidRPr="006855FD">
        <w:rPr>
          <w:rFonts w:hint="eastAsia"/>
          <w:color w:val="FF0000"/>
        </w:rPr>
        <w:t>⇒東京海上の大型M</w:t>
      </w:r>
      <w:r w:rsidRPr="006855FD">
        <w:rPr>
          <w:color w:val="FF0000"/>
        </w:rPr>
        <w:t>&amp;A</w:t>
      </w:r>
      <w:r w:rsidRPr="006855FD">
        <w:rPr>
          <w:rFonts w:hint="eastAsia"/>
          <w:color w:val="FF0000"/>
        </w:rPr>
        <w:t>においてはキルン（手元資金）を除き、手元資金+D</w:t>
      </w:r>
      <w:r w:rsidRPr="006855FD">
        <w:rPr>
          <w:color w:val="FF0000"/>
        </w:rPr>
        <w:t>ebts</w:t>
      </w:r>
      <w:r w:rsidRPr="006855FD">
        <w:rPr>
          <w:rFonts w:hint="eastAsia"/>
          <w:color w:val="FF0000"/>
        </w:rPr>
        <w:t>で行っている。ピュアグループの買収に際しては、手元資金＋資本性劣後債で買収資金を調達しており、格付け、財務余力等を勘案していると推察する。</w:t>
      </w:r>
    </w:p>
    <w:p w14:paraId="0DB1B0F7" w14:textId="4450E87D" w:rsidR="006855FD" w:rsidRPr="006855FD" w:rsidRDefault="006855FD" w:rsidP="006855FD">
      <w:pPr>
        <w:pStyle w:val="a7"/>
        <w:ind w:leftChars="0"/>
        <w:rPr>
          <w:color w:val="FF0000"/>
        </w:rPr>
      </w:pPr>
      <w:r w:rsidRPr="006855FD">
        <w:rPr>
          <w:rFonts w:hint="eastAsia"/>
          <w:color w:val="FF0000"/>
        </w:rPr>
        <w:t>買収資金をE</w:t>
      </w:r>
      <w:r w:rsidRPr="006855FD">
        <w:rPr>
          <w:color w:val="FF0000"/>
        </w:rPr>
        <w:t>quity</w:t>
      </w:r>
      <w:r w:rsidRPr="006855FD">
        <w:rPr>
          <w:rFonts w:hint="eastAsia"/>
          <w:color w:val="FF0000"/>
        </w:rPr>
        <w:t>で調達した場合、株式の希薄化があることから、可能な限りD</w:t>
      </w:r>
      <w:r w:rsidRPr="006855FD">
        <w:rPr>
          <w:color w:val="FF0000"/>
        </w:rPr>
        <w:t>epts</w:t>
      </w:r>
      <w:r w:rsidRPr="006855FD">
        <w:rPr>
          <w:rFonts w:hint="eastAsia"/>
          <w:color w:val="FF0000"/>
        </w:rPr>
        <w:t>で調達するべきであると考える。</w:t>
      </w:r>
    </w:p>
    <w:p w14:paraId="28E4B251" w14:textId="77777777" w:rsidR="006855FD" w:rsidRDefault="006855FD" w:rsidP="006855FD">
      <w:pPr>
        <w:pStyle w:val="a7"/>
        <w:ind w:leftChars="0"/>
      </w:pPr>
    </w:p>
    <w:p w14:paraId="44367D08" w14:textId="6EF3E4D0" w:rsidR="003B0518" w:rsidRDefault="003B0518" w:rsidP="003B0518">
      <w:pPr>
        <w:pStyle w:val="a7"/>
        <w:numPr>
          <w:ilvl w:val="0"/>
          <w:numId w:val="3"/>
        </w:numPr>
        <w:ind w:leftChars="0"/>
      </w:pPr>
      <w:r>
        <w:rPr>
          <w:rFonts w:hint="eastAsia"/>
        </w:rPr>
        <w:t>P</w:t>
      </w:r>
      <w:r>
        <w:t>MI</w:t>
      </w:r>
      <w:r>
        <w:rPr>
          <w:rFonts w:hint="eastAsia"/>
        </w:rPr>
        <w:t>をいかに実践すべきか。</w:t>
      </w:r>
    </w:p>
    <w:p w14:paraId="1D9E04DD" w14:textId="74E4746A" w:rsidR="006855FD" w:rsidRPr="006855FD" w:rsidRDefault="006855FD" w:rsidP="006855FD">
      <w:pPr>
        <w:pStyle w:val="a7"/>
        <w:ind w:leftChars="0"/>
        <w:rPr>
          <w:color w:val="FF0000"/>
        </w:rPr>
      </w:pPr>
      <w:r w:rsidRPr="006855FD">
        <w:rPr>
          <w:rFonts w:hint="eastAsia"/>
          <w:color w:val="FF0000"/>
        </w:rPr>
        <w:t>⇒東京海上は買収後の対象会社の経営を現地の経営陣に任せている。現地の優秀な経営陣にリテンションを与え、経営にコミットさせると共に、本体の企業文化の共有による一体感の醸造を行っている東京海上のP</w:t>
      </w:r>
      <w:r w:rsidRPr="006855FD">
        <w:rPr>
          <w:color w:val="FF0000"/>
        </w:rPr>
        <w:t>MI</w:t>
      </w:r>
      <w:r w:rsidRPr="006855FD">
        <w:rPr>
          <w:rFonts w:hint="eastAsia"/>
          <w:color w:val="FF0000"/>
        </w:rPr>
        <w:t>は非常に素晴らしいと考える。</w:t>
      </w:r>
    </w:p>
    <w:p w14:paraId="70744B0B" w14:textId="386FD637" w:rsidR="003B0518" w:rsidRDefault="003B0518"/>
    <w:p w14:paraId="3579C124" w14:textId="719D3D62" w:rsidR="003B0518" w:rsidRDefault="003B0518" w:rsidP="007855A0">
      <w:pPr>
        <w:ind w:left="420" w:hangingChars="200" w:hanging="420"/>
      </w:pPr>
      <w:r>
        <w:rPr>
          <w:rFonts w:hint="eastAsia"/>
        </w:rPr>
        <w:t>４．１～３を整理した上、東京海上ＨＤがＭ＆Ａを効果的に活用し、事業ポートフォリオの変革に成功した理由を検討しえてください。またそこから御社が何を学ぶこと</w:t>
      </w:r>
      <w:r w:rsidR="007855A0">
        <w:rPr>
          <w:rFonts w:hint="eastAsia"/>
        </w:rPr>
        <w:t>が</w:t>
      </w:r>
      <w:r>
        <w:rPr>
          <w:rFonts w:hint="eastAsia"/>
        </w:rPr>
        <w:t>できるかについておまとめください。</w:t>
      </w:r>
    </w:p>
    <w:p w14:paraId="3848DAE7" w14:textId="4BB20DE9" w:rsidR="000B0850" w:rsidRPr="00C10D3B" w:rsidRDefault="000B0850" w:rsidP="007855A0">
      <w:pPr>
        <w:ind w:left="420" w:hangingChars="200" w:hanging="420"/>
        <w:rPr>
          <w:color w:val="FF0000"/>
        </w:rPr>
      </w:pPr>
      <w:r>
        <w:rPr>
          <w:rFonts w:hint="eastAsia"/>
        </w:rPr>
        <w:t xml:space="preserve">　　</w:t>
      </w:r>
      <w:r w:rsidRPr="00C10D3B">
        <w:rPr>
          <w:rFonts w:hint="eastAsia"/>
          <w:color w:val="FF0000"/>
        </w:rPr>
        <w:t>⇒東京海上は国内事業の事業環境・競争環境が厳しいことから、成長するために海外M</w:t>
      </w:r>
      <w:r w:rsidRPr="00C10D3B">
        <w:rPr>
          <w:color w:val="FF0000"/>
        </w:rPr>
        <w:t>&amp;A</w:t>
      </w:r>
      <w:r w:rsidRPr="00C10D3B">
        <w:rPr>
          <w:rFonts w:hint="eastAsia"/>
          <w:color w:val="FF0000"/>
        </w:rPr>
        <w:t>を強力に推進してきた。成功の要因として、</w:t>
      </w:r>
    </w:p>
    <w:p w14:paraId="08CC8F78" w14:textId="462E8352" w:rsidR="000B0850" w:rsidRDefault="000B0850" w:rsidP="000B0850">
      <w:pPr>
        <w:pStyle w:val="a7"/>
        <w:numPr>
          <w:ilvl w:val="0"/>
          <w:numId w:val="4"/>
        </w:numPr>
        <w:ind w:leftChars="0"/>
        <w:rPr>
          <w:color w:val="FF0000"/>
        </w:rPr>
      </w:pPr>
      <w:r w:rsidRPr="00C10D3B">
        <w:rPr>
          <w:rFonts w:hint="eastAsia"/>
          <w:color w:val="FF0000"/>
        </w:rPr>
        <w:t>海外M</w:t>
      </w:r>
      <w:r w:rsidRPr="00C10D3B">
        <w:rPr>
          <w:color w:val="FF0000"/>
        </w:rPr>
        <w:t>&amp;A</w:t>
      </w:r>
      <w:r w:rsidRPr="00C10D3B">
        <w:rPr>
          <w:rFonts w:hint="eastAsia"/>
          <w:color w:val="FF0000"/>
        </w:rPr>
        <w:t>に経営資源を投下する意思決定</w:t>
      </w:r>
    </w:p>
    <w:p w14:paraId="3300523C" w14:textId="48CB29D6" w:rsidR="000B0850" w:rsidRDefault="000B0850" w:rsidP="000B0850">
      <w:pPr>
        <w:pStyle w:val="a7"/>
        <w:numPr>
          <w:ilvl w:val="0"/>
          <w:numId w:val="4"/>
        </w:numPr>
        <w:ind w:leftChars="0"/>
        <w:rPr>
          <w:color w:val="FF0000"/>
        </w:rPr>
      </w:pPr>
      <w:r w:rsidRPr="00C10D3B">
        <w:rPr>
          <w:rFonts w:hint="eastAsia"/>
          <w:color w:val="FF0000"/>
        </w:rPr>
        <w:t>2000年にバミューダの再保険事業により社内にノウハウを蓄積</w:t>
      </w:r>
    </w:p>
    <w:p w14:paraId="1C4E6D1A" w14:textId="237105D4" w:rsidR="006F4342" w:rsidRPr="00C10D3B" w:rsidRDefault="006F4342" w:rsidP="000B0850">
      <w:pPr>
        <w:pStyle w:val="a7"/>
        <w:numPr>
          <w:ilvl w:val="0"/>
          <w:numId w:val="4"/>
        </w:numPr>
        <w:ind w:leftChars="0"/>
        <w:rPr>
          <w:color w:val="FF0000"/>
        </w:rPr>
      </w:pPr>
      <w:r w:rsidRPr="00C10D3B">
        <w:rPr>
          <w:rFonts w:hint="eastAsia"/>
          <w:color w:val="FF0000"/>
        </w:rPr>
        <w:t>自ら情報収集して自前で買収リストを整えた（投資銀行のM</w:t>
      </w:r>
      <w:r w:rsidRPr="00C10D3B">
        <w:rPr>
          <w:color w:val="FF0000"/>
        </w:rPr>
        <w:t>&amp;A</w:t>
      </w:r>
      <w:r w:rsidRPr="00C10D3B">
        <w:rPr>
          <w:rFonts w:hint="eastAsia"/>
          <w:color w:val="FF0000"/>
        </w:rPr>
        <w:t>担当者と渡り合う、提案力をチェックすることで投資銀行の担当者にも緊張感をもたらす）</w:t>
      </w:r>
    </w:p>
    <w:p w14:paraId="41F94957" w14:textId="08DEEB81" w:rsidR="006F4342" w:rsidRDefault="006F4342" w:rsidP="000B0850">
      <w:pPr>
        <w:pStyle w:val="a7"/>
        <w:numPr>
          <w:ilvl w:val="0"/>
          <w:numId w:val="4"/>
        </w:numPr>
        <w:ind w:leftChars="0"/>
        <w:rPr>
          <w:color w:val="FF0000"/>
        </w:rPr>
      </w:pPr>
      <w:r w:rsidRPr="00C10D3B">
        <w:rPr>
          <w:rFonts w:hint="eastAsia"/>
          <w:color w:val="FF0000"/>
        </w:rPr>
        <w:t>M</w:t>
      </w:r>
      <w:r w:rsidRPr="00C10D3B">
        <w:rPr>
          <w:color w:val="FF0000"/>
        </w:rPr>
        <w:t>&amp;A</w:t>
      </w:r>
      <w:r w:rsidRPr="00C10D3B">
        <w:rPr>
          <w:rFonts w:hint="eastAsia"/>
          <w:color w:val="FF0000"/>
        </w:rPr>
        <w:t>の対象先は成長性と高R</w:t>
      </w:r>
      <w:r w:rsidRPr="00C10D3B">
        <w:rPr>
          <w:color w:val="FF0000"/>
        </w:rPr>
        <w:t>OE</w:t>
      </w:r>
      <w:r w:rsidRPr="00C10D3B">
        <w:rPr>
          <w:rFonts w:hint="eastAsia"/>
          <w:color w:val="FF0000"/>
        </w:rPr>
        <w:t>の会社に絞っている</w:t>
      </w:r>
    </w:p>
    <w:p w14:paraId="2244710A" w14:textId="26D85902" w:rsidR="006F4342" w:rsidRPr="00C10D3B" w:rsidRDefault="006F4342" w:rsidP="000B0850">
      <w:pPr>
        <w:pStyle w:val="a7"/>
        <w:numPr>
          <w:ilvl w:val="0"/>
          <w:numId w:val="4"/>
        </w:numPr>
        <w:ind w:leftChars="0"/>
        <w:rPr>
          <w:color w:val="FF0000"/>
        </w:rPr>
      </w:pPr>
      <w:r w:rsidRPr="00C10D3B">
        <w:rPr>
          <w:color w:val="FF0000"/>
        </w:rPr>
        <w:t>M&amp;A</w:t>
      </w:r>
      <w:r w:rsidRPr="00C10D3B">
        <w:rPr>
          <w:rFonts w:hint="eastAsia"/>
          <w:color w:val="FF0000"/>
        </w:rPr>
        <w:t>実行時には高値掴みしない</w:t>
      </w:r>
    </w:p>
    <w:p w14:paraId="54DB77AB" w14:textId="12FE94D8" w:rsidR="006F4342" w:rsidRDefault="006F4342" w:rsidP="000B0850">
      <w:pPr>
        <w:pStyle w:val="a7"/>
        <w:numPr>
          <w:ilvl w:val="0"/>
          <w:numId w:val="4"/>
        </w:numPr>
        <w:ind w:leftChars="0"/>
        <w:rPr>
          <w:color w:val="FF0000"/>
        </w:rPr>
      </w:pPr>
      <w:r w:rsidRPr="00C10D3B">
        <w:rPr>
          <w:color w:val="FF0000"/>
        </w:rPr>
        <w:t>PMI</w:t>
      </w:r>
      <w:r w:rsidRPr="00C10D3B">
        <w:rPr>
          <w:rFonts w:hint="eastAsia"/>
          <w:color w:val="FF0000"/>
        </w:rPr>
        <w:t>時には現地の経営陣に経営を任せる</w:t>
      </w:r>
    </w:p>
    <w:p w14:paraId="79714F20" w14:textId="22D86205" w:rsidR="00811C4F" w:rsidRDefault="00811C4F" w:rsidP="00811C4F">
      <w:pPr>
        <w:rPr>
          <w:color w:val="FF0000"/>
        </w:rPr>
      </w:pPr>
    </w:p>
    <w:p w14:paraId="62351E99" w14:textId="77777777" w:rsidR="00516591" w:rsidRDefault="00516591" w:rsidP="00811C4F">
      <w:pPr>
        <w:rPr>
          <w:color w:val="FF0000"/>
        </w:rPr>
      </w:pPr>
    </w:p>
    <w:p w14:paraId="5924C756" w14:textId="2CB47BAE" w:rsidR="00516591" w:rsidRPr="00516591" w:rsidRDefault="00516591" w:rsidP="00811C4F">
      <w:r w:rsidRPr="00516591">
        <w:rPr>
          <w:rFonts w:hint="eastAsia"/>
        </w:rPr>
        <w:t>質問事項</w:t>
      </w:r>
    </w:p>
    <w:p w14:paraId="22F98FB0" w14:textId="08025D8C" w:rsidR="00516591" w:rsidRPr="00516591" w:rsidRDefault="00516591" w:rsidP="00516591">
      <w:pPr>
        <w:pStyle w:val="a7"/>
        <w:numPr>
          <w:ilvl w:val="0"/>
          <w:numId w:val="3"/>
        </w:numPr>
        <w:ind w:leftChars="0"/>
      </w:pPr>
      <w:r w:rsidRPr="00516591">
        <w:rPr>
          <w:rFonts w:hint="eastAsia"/>
        </w:rPr>
        <w:t>他社に先駆けて海外</w:t>
      </w:r>
      <w:r w:rsidRPr="00516591">
        <w:t>M&amp;Aを開始</w:t>
      </w:r>
      <w:r>
        <w:rPr>
          <w:rFonts w:hint="eastAsia"/>
        </w:rPr>
        <w:t>できた</w:t>
      </w:r>
      <w:r w:rsidRPr="00516591">
        <w:t>理由</w:t>
      </w:r>
    </w:p>
    <w:p w14:paraId="1C9353A4" w14:textId="2514FE51" w:rsidR="00516591" w:rsidRPr="00516591" w:rsidRDefault="00516591" w:rsidP="00516591">
      <w:pPr>
        <w:pStyle w:val="a7"/>
        <w:numPr>
          <w:ilvl w:val="0"/>
          <w:numId w:val="3"/>
        </w:numPr>
        <w:ind w:leftChars="0"/>
      </w:pPr>
      <w:r w:rsidRPr="00516591">
        <w:rPr>
          <w:rFonts w:hint="eastAsia"/>
        </w:rPr>
        <w:t>バミューダの再保険事業への参入時から海外</w:t>
      </w:r>
      <w:r w:rsidRPr="00516591">
        <w:t>M&amp;Aを考えていたのか？</w:t>
      </w:r>
    </w:p>
    <w:p w14:paraId="7022F630" w14:textId="1B40F274" w:rsidR="00516591" w:rsidRPr="00516591" w:rsidRDefault="00516591" w:rsidP="00516591">
      <w:pPr>
        <w:pStyle w:val="a7"/>
        <w:numPr>
          <w:ilvl w:val="0"/>
          <w:numId w:val="3"/>
        </w:numPr>
        <w:ind w:leftChars="0"/>
      </w:pPr>
      <w:r w:rsidRPr="00516591">
        <w:rPr>
          <w:rFonts w:hint="eastAsia"/>
        </w:rPr>
        <w:t>何故、高成長かつ高</w:t>
      </w:r>
      <w:r w:rsidRPr="00516591">
        <w:t>ROEの会社を買収出来たのか？他社も欲しいはず。</w:t>
      </w:r>
    </w:p>
    <w:p w14:paraId="165B206E" w14:textId="6FFFF761" w:rsidR="00516591" w:rsidRPr="00516591" w:rsidRDefault="00516591" w:rsidP="00516591">
      <w:pPr>
        <w:pStyle w:val="a7"/>
        <w:numPr>
          <w:ilvl w:val="0"/>
          <w:numId w:val="3"/>
        </w:numPr>
        <w:ind w:leftChars="0"/>
      </w:pPr>
      <w:r w:rsidRPr="00516591">
        <w:rPr>
          <w:rFonts w:hint="eastAsia"/>
        </w:rPr>
        <w:t>買収企業の選定とそのプロセス、どのように候補を選びどのように意思決定しているか？</w:t>
      </w:r>
    </w:p>
    <w:p w14:paraId="3B368B7C" w14:textId="06104F04" w:rsidR="00516591" w:rsidRPr="00516591" w:rsidRDefault="00516591" w:rsidP="00811C4F">
      <w:pPr>
        <w:pStyle w:val="a7"/>
        <w:numPr>
          <w:ilvl w:val="0"/>
          <w:numId w:val="3"/>
        </w:numPr>
        <w:ind w:leftChars="0"/>
      </w:pPr>
      <w:r w:rsidRPr="00516591">
        <w:rPr>
          <w:rFonts w:hint="eastAsia"/>
        </w:rPr>
        <w:t>グローバルなマネージメント体制</w:t>
      </w:r>
      <w:r>
        <w:rPr>
          <w:rFonts w:hint="eastAsia"/>
        </w:rPr>
        <w:t>と人材育成を</w:t>
      </w:r>
      <w:r w:rsidRPr="00516591">
        <w:rPr>
          <w:rFonts w:hint="eastAsia"/>
        </w:rPr>
        <w:t>どのように構築していったのか？</w:t>
      </w:r>
    </w:p>
    <w:p w14:paraId="2DAE96D1" w14:textId="1FCB348B" w:rsidR="006F4342" w:rsidRPr="00516591" w:rsidRDefault="008B147C" w:rsidP="006F4342">
      <w:pPr>
        <w:pStyle w:val="a7"/>
        <w:numPr>
          <w:ilvl w:val="0"/>
          <w:numId w:val="3"/>
        </w:numPr>
        <w:ind w:leftChars="0"/>
      </w:pPr>
      <w:r w:rsidRPr="00516591">
        <w:rPr>
          <w:rFonts w:hint="eastAsia"/>
        </w:rPr>
        <w:t>企業価値創造と言う観点から見て、現在の時価総額をどのように考えられているか？株価は日経平均と概ねリンクしており、東京海上の株価は高くても良いのではないか？</w:t>
      </w:r>
    </w:p>
    <w:p w14:paraId="55817555" w14:textId="79147E70" w:rsidR="00426507" w:rsidRDefault="00426507" w:rsidP="006F4342"/>
    <w:p w14:paraId="2243859A" w14:textId="1047CCB6" w:rsidR="008B147C" w:rsidRPr="00426507" w:rsidRDefault="008B147C" w:rsidP="006F4342">
      <w:r>
        <w:rPr>
          <w:noProof/>
        </w:rPr>
        <w:drawing>
          <wp:inline distT="0" distB="0" distL="0" distR="0" wp14:anchorId="5A693295" wp14:editId="4A57403A">
            <wp:extent cx="6218555" cy="3499485"/>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8555" cy="3499485"/>
                    </a:xfrm>
                    <a:prstGeom prst="rect">
                      <a:avLst/>
                    </a:prstGeom>
                    <a:noFill/>
                    <a:ln>
                      <a:noFill/>
                    </a:ln>
                  </pic:spPr>
                </pic:pic>
              </a:graphicData>
            </a:graphic>
          </wp:inline>
        </w:drawing>
      </w:r>
    </w:p>
    <w:sectPr w:rsidR="008B147C" w:rsidRPr="004265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A06D" w14:textId="77777777" w:rsidR="009F020E" w:rsidRDefault="009F020E" w:rsidP="0080379C">
      <w:r>
        <w:separator/>
      </w:r>
    </w:p>
  </w:endnote>
  <w:endnote w:type="continuationSeparator" w:id="0">
    <w:p w14:paraId="4D3524C8" w14:textId="77777777" w:rsidR="009F020E" w:rsidRDefault="009F020E" w:rsidP="0080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B6F0F" w14:textId="77777777" w:rsidR="009F020E" w:rsidRDefault="009F020E" w:rsidP="0080379C">
      <w:r>
        <w:separator/>
      </w:r>
    </w:p>
  </w:footnote>
  <w:footnote w:type="continuationSeparator" w:id="0">
    <w:p w14:paraId="061BC68E" w14:textId="77777777" w:rsidR="009F020E" w:rsidRDefault="009F020E" w:rsidP="008037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857"/>
    <w:multiLevelType w:val="hybridMultilevel"/>
    <w:tmpl w:val="E4B82AA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97B7F75"/>
    <w:multiLevelType w:val="hybridMultilevel"/>
    <w:tmpl w:val="C37868C4"/>
    <w:lvl w:ilvl="0" w:tplc="A61E437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 w15:restartNumberingAfterBreak="0">
    <w:nsid w:val="35460CED"/>
    <w:multiLevelType w:val="hybridMultilevel"/>
    <w:tmpl w:val="37504C8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5664130"/>
    <w:multiLevelType w:val="hybridMultilevel"/>
    <w:tmpl w:val="018EF9B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51"/>
    <w:rsid w:val="000B0850"/>
    <w:rsid w:val="00132199"/>
    <w:rsid w:val="00181A98"/>
    <w:rsid w:val="00274ED3"/>
    <w:rsid w:val="002F3E51"/>
    <w:rsid w:val="0034152A"/>
    <w:rsid w:val="00353BEF"/>
    <w:rsid w:val="003B0518"/>
    <w:rsid w:val="00426507"/>
    <w:rsid w:val="0045168B"/>
    <w:rsid w:val="00516591"/>
    <w:rsid w:val="00535FF1"/>
    <w:rsid w:val="006525FF"/>
    <w:rsid w:val="006855FD"/>
    <w:rsid w:val="006F4342"/>
    <w:rsid w:val="007851FB"/>
    <w:rsid w:val="007855A0"/>
    <w:rsid w:val="0080379C"/>
    <w:rsid w:val="00811C4F"/>
    <w:rsid w:val="0084364A"/>
    <w:rsid w:val="0086597E"/>
    <w:rsid w:val="008B147C"/>
    <w:rsid w:val="008B47CC"/>
    <w:rsid w:val="00931213"/>
    <w:rsid w:val="009E1391"/>
    <w:rsid w:val="009F020E"/>
    <w:rsid w:val="00BF1DD5"/>
    <w:rsid w:val="00C10D3B"/>
    <w:rsid w:val="00CF331D"/>
    <w:rsid w:val="00E11218"/>
    <w:rsid w:val="00E7028A"/>
    <w:rsid w:val="00F4551F"/>
    <w:rsid w:val="00F72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1F9F2F"/>
  <w15:chartTrackingRefBased/>
  <w15:docId w15:val="{07689D56-D12D-4167-AE33-EF988B7A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79C"/>
    <w:pPr>
      <w:tabs>
        <w:tab w:val="center" w:pos="4252"/>
        <w:tab w:val="right" w:pos="8504"/>
      </w:tabs>
      <w:snapToGrid w:val="0"/>
    </w:pPr>
  </w:style>
  <w:style w:type="character" w:customStyle="1" w:styleId="a4">
    <w:name w:val="ヘッダー (文字)"/>
    <w:basedOn w:val="a0"/>
    <w:link w:val="a3"/>
    <w:uiPriority w:val="99"/>
    <w:rsid w:val="0080379C"/>
  </w:style>
  <w:style w:type="paragraph" w:styleId="a5">
    <w:name w:val="footer"/>
    <w:basedOn w:val="a"/>
    <w:link w:val="a6"/>
    <w:uiPriority w:val="99"/>
    <w:unhideWhenUsed/>
    <w:rsid w:val="0080379C"/>
    <w:pPr>
      <w:tabs>
        <w:tab w:val="center" w:pos="4252"/>
        <w:tab w:val="right" w:pos="8504"/>
      </w:tabs>
      <w:snapToGrid w:val="0"/>
    </w:pPr>
  </w:style>
  <w:style w:type="character" w:customStyle="1" w:styleId="a6">
    <w:name w:val="フッター (文字)"/>
    <w:basedOn w:val="a0"/>
    <w:link w:val="a5"/>
    <w:uiPriority w:val="99"/>
    <w:rsid w:val="0080379C"/>
  </w:style>
  <w:style w:type="paragraph" w:styleId="a7">
    <w:name w:val="List Paragraph"/>
    <w:basedOn w:val="a"/>
    <w:uiPriority w:val="34"/>
    <w:qFormat/>
    <w:rsid w:val="003B0518"/>
    <w:pPr>
      <w:ind w:leftChars="400" w:left="840"/>
    </w:pPr>
  </w:style>
  <w:style w:type="paragraph" w:styleId="a8">
    <w:name w:val="Balloon Text"/>
    <w:basedOn w:val="a"/>
    <w:link w:val="a9"/>
    <w:uiPriority w:val="99"/>
    <w:semiHidden/>
    <w:unhideWhenUsed/>
    <w:rsid w:val="00535F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F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shiina</dc:creator>
  <cp:keywords/>
  <dc:description/>
  <cp:lastModifiedBy>copy3</cp:lastModifiedBy>
  <cp:revision>14</cp:revision>
  <cp:lastPrinted>2019-12-21T02:35:00Z</cp:lastPrinted>
  <dcterms:created xsi:type="dcterms:W3CDTF">2019-12-19T07:43:00Z</dcterms:created>
  <dcterms:modified xsi:type="dcterms:W3CDTF">2019-12-21T02:36:00Z</dcterms:modified>
</cp:coreProperties>
</file>