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ED4" w:rsidRPr="002C2A27" w:rsidRDefault="00A97ED4" w:rsidP="00A97ED4">
      <w:pPr>
        <w:pStyle w:val="a3"/>
        <w:tabs>
          <w:tab w:val="left" w:pos="6300"/>
        </w:tabs>
        <w:ind w:leftChars="0" w:left="405"/>
        <w:rPr>
          <w:b/>
          <w:bCs/>
          <w:sz w:val="22"/>
          <w:szCs w:val="24"/>
        </w:rPr>
      </w:pPr>
      <w:r w:rsidRPr="002C2A27">
        <w:rPr>
          <w:rFonts w:hint="eastAsia"/>
          <w:b/>
          <w:bCs/>
          <w:sz w:val="22"/>
          <w:szCs w:val="24"/>
        </w:rPr>
        <w:t>東京海上H</w:t>
      </w:r>
      <w:r w:rsidRPr="002C2A27">
        <w:rPr>
          <w:b/>
          <w:bCs/>
          <w:sz w:val="22"/>
          <w:szCs w:val="24"/>
        </w:rPr>
        <w:t>D</w:t>
      </w:r>
      <w:r w:rsidRPr="002C2A27">
        <w:rPr>
          <w:rFonts w:hint="eastAsia"/>
          <w:b/>
          <w:bCs/>
          <w:sz w:val="22"/>
          <w:szCs w:val="24"/>
        </w:rPr>
        <w:t>における企業価値創造</w:t>
      </w:r>
      <w:r w:rsidRPr="002C2A27">
        <w:rPr>
          <w:b/>
          <w:bCs/>
          <w:sz w:val="22"/>
          <w:szCs w:val="24"/>
        </w:rPr>
        <w:tab/>
        <w:t>F</w:t>
      </w:r>
      <w:r w:rsidRPr="002C2A27">
        <w:rPr>
          <w:rFonts w:hint="eastAsia"/>
          <w:b/>
          <w:bCs/>
          <w:sz w:val="22"/>
          <w:szCs w:val="24"/>
        </w:rPr>
        <w:t>グループ</w:t>
      </w:r>
    </w:p>
    <w:p w:rsidR="00A97ED4" w:rsidRDefault="00A97ED4" w:rsidP="00A97ED4">
      <w:pPr>
        <w:pStyle w:val="a3"/>
        <w:tabs>
          <w:tab w:val="left" w:pos="6300"/>
        </w:tabs>
        <w:ind w:leftChars="0" w:left="405"/>
      </w:pPr>
    </w:p>
    <w:p w:rsidR="00A97ED4" w:rsidRDefault="00A97ED4" w:rsidP="00A97ED4">
      <w:pPr>
        <w:pStyle w:val="a3"/>
        <w:tabs>
          <w:tab w:val="left" w:pos="6300"/>
        </w:tabs>
        <w:ind w:leftChars="0" w:left="405"/>
      </w:pPr>
      <w:r>
        <w:rPr>
          <w:rFonts w:hint="eastAsia"/>
        </w:rPr>
        <w:t>・</w:t>
      </w:r>
      <w:r>
        <w:t>M&amp;A</w:t>
      </w:r>
      <w:r>
        <w:rPr>
          <w:rFonts w:hint="eastAsia"/>
        </w:rPr>
        <w:t>へのシフトを決断したのはいつか？2</w:t>
      </w:r>
      <w:r>
        <w:t>000</w:t>
      </w:r>
      <w:r>
        <w:rPr>
          <w:rFonts w:hint="eastAsia"/>
        </w:rPr>
        <w:t>年にミレミアム・リーを買収した頃には、既に長期的な戦略があったのではないか？あるいは、この企業買収による知見・ノウハウの獲得によって、具体化していったのか？</w:t>
      </w:r>
    </w:p>
    <w:p w:rsidR="00A97ED4" w:rsidRDefault="00A97ED4" w:rsidP="00A97ED4">
      <w:pPr>
        <w:pStyle w:val="a3"/>
        <w:tabs>
          <w:tab w:val="left" w:pos="6300"/>
        </w:tabs>
        <w:ind w:leftChars="0" w:left="405"/>
      </w:pPr>
      <w:r>
        <w:rPr>
          <w:rFonts w:hint="eastAsia"/>
        </w:rPr>
        <w:t>・当初、どのようなM</w:t>
      </w:r>
      <w:r>
        <w:t>&amp;A</w:t>
      </w:r>
      <w:r>
        <w:rPr>
          <w:rFonts w:hint="eastAsia"/>
        </w:rPr>
        <w:t>戦略を描いていたのか？長期的なステージも意識していたのか？例えば、キルンを買収した目的として、再保険事業への本格参入に加え、海外保険業界・企業の知見・ノウハウ取得等、その後のM</w:t>
      </w:r>
      <w:r>
        <w:t>&amp;A</w:t>
      </w:r>
      <w:r>
        <w:rPr>
          <w:rFonts w:hint="eastAsia"/>
        </w:rPr>
        <w:t>戦略設定のための学習の目的もあったか？</w:t>
      </w:r>
    </w:p>
    <w:p w:rsidR="00A97ED4" w:rsidRDefault="00A97ED4" w:rsidP="00A97ED4">
      <w:pPr>
        <w:pStyle w:val="a3"/>
        <w:tabs>
          <w:tab w:val="left" w:pos="6300"/>
        </w:tabs>
        <w:ind w:leftChars="0" w:left="405"/>
      </w:pPr>
      <w:r>
        <w:rPr>
          <w:rFonts w:hint="eastAsia"/>
        </w:rPr>
        <w:t>・欧米中心にM</w:t>
      </w:r>
      <w:r>
        <w:t>&amp;A</w:t>
      </w:r>
      <w:r>
        <w:rPr>
          <w:rFonts w:hint="eastAsia"/>
        </w:rPr>
        <w:t>を最初に進めたのは、市場としての魅力もあると思うが、先端的な保険プログラムやノウハウの獲得や、有能な人材を確保して、その後、新興国へ進出するための人材の活用も視野に入れていたのではないか？</w:t>
      </w:r>
    </w:p>
    <w:p w:rsidR="00A97ED4" w:rsidRPr="00F13316" w:rsidRDefault="00A97ED4" w:rsidP="00A97ED4">
      <w:pPr>
        <w:pStyle w:val="a3"/>
        <w:tabs>
          <w:tab w:val="left" w:pos="6300"/>
        </w:tabs>
        <w:ind w:leftChars="0" w:left="405"/>
      </w:pPr>
      <w:r>
        <w:rPr>
          <w:rFonts w:hint="eastAsia"/>
        </w:rPr>
        <w:t>・特定領域に強い企業を買収しているのは、その特定プログラムを他地域への展開によるシナジーを当初から目的としていたからなのか？実際に、実活用した効果がどれだけでているのか？</w:t>
      </w:r>
    </w:p>
    <w:p w:rsidR="00A97ED4" w:rsidRDefault="00A97ED4" w:rsidP="00A97ED4">
      <w:pPr>
        <w:pStyle w:val="a3"/>
        <w:tabs>
          <w:tab w:val="left" w:pos="6300"/>
        </w:tabs>
        <w:ind w:leftChars="0" w:left="405"/>
      </w:pPr>
      <w:r>
        <w:rPr>
          <w:rFonts w:hint="eastAsia"/>
        </w:rPr>
        <w:t>・買収によるコスト面での効果（効率化）は、この業界でありうるのか？</w:t>
      </w:r>
    </w:p>
    <w:p w:rsidR="00A97ED4" w:rsidRDefault="00A97ED4" w:rsidP="00A97ED4">
      <w:pPr>
        <w:pStyle w:val="a3"/>
        <w:tabs>
          <w:tab w:val="left" w:pos="6300"/>
        </w:tabs>
        <w:ind w:leftChars="0" w:left="405"/>
      </w:pPr>
      <w:r>
        <w:rPr>
          <w:rFonts w:hint="eastAsia"/>
        </w:rPr>
        <w:t>・被買収企業側のメリット・モチベーションは何か？欧米のメジャー企業に買収されるのとは違い、どういう魅力があるのか？</w:t>
      </w:r>
    </w:p>
    <w:p w:rsidR="00A97ED4" w:rsidRDefault="00A97ED4" w:rsidP="00A97ED4">
      <w:pPr>
        <w:pStyle w:val="a3"/>
        <w:tabs>
          <w:tab w:val="left" w:pos="6300"/>
        </w:tabs>
        <w:ind w:leftChars="0" w:left="405"/>
      </w:pPr>
      <w:r>
        <w:rPr>
          <w:rFonts w:hint="eastAsia"/>
        </w:rPr>
        <w:t>・この業界での独禁法の障害は高くないのか？</w:t>
      </w:r>
    </w:p>
    <w:p w:rsidR="00A97ED4" w:rsidRDefault="00A97ED4" w:rsidP="00A97ED4">
      <w:pPr>
        <w:pStyle w:val="a3"/>
        <w:tabs>
          <w:tab w:val="left" w:pos="6300"/>
        </w:tabs>
        <w:ind w:leftChars="0" w:left="405"/>
      </w:pPr>
      <w:r>
        <w:rPr>
          <w:rFonts w:hint="eastAsia"/>
        </w:rPr>
        <w:t>・2</w:t>
      </w:r>
      <w:r>
        <w:t>010</w:t>
      </w:r>
      <w:r>
        <w:rPr>
          <w:rFonts w:hint="eastAsia"/>
        </w:rPr>
        <w:t>年から海外事業を独立セグメントとして開示されているが、やはり企業価値増加を意識されての長期戦略に基づくものなのか？</w:t>
      </w:r>
    </w:p>
    <w:p w:rsidR="00A97ED4" w:rsidRDefault="00A97ED4" w:rsidP="00A97ED4">
      <w:pPr>
        <w:pStyle w:val="a3"/>
        <w:tabs>
          <w:tab w:val="left" w:pos="6300"/>
        </w:tabs>
        <w:ind w:leftChars="0" w:left="405"/>
      </w:pPr>
      <w:r>
        <w:rPr>
          <w:rFonts w:hint="eastAsia"/>
        </w:rPr>
        <w:t>・最も失敗したが、大いに学びになった買収案件にはどういったものがあるのか？</w:t>
      </w:r>
    </w:p>
    <w:p w:rsidR="00A97ED4" w:rsidRDefault="00A97ED4" w:rsidP="00A97ED4">
      <w:pPr>
        <w:pStyle w:val="a3"/>
        <w:tabs>
          <w:tab w:val="left" w:pos="6300"/>
        </w:tabs>
        <w:ind w:leftChars="0" w:left="405"/>
      </w:pPr>
      <w:r>
        <w:rPr>
          <w:rFonts w:hint="eastAsia"/>
        </w:rPr>
        <w:t>・多くの買収をされているが、R</w:t>
      </w:r>
      <w:r>
        <w:t>OI</w:t>
      </w:r>
      <w:r>
        <w:rPr>
          <w:rFonts w:hint="eastAsia"/>
        </w:rPr>
        <w:t>は想定通り、あるいはそれ以上である案件はどのくらいあるのか？</w:t>
      </w:r>
    </w:p>
    <w:p w:rsidR="00A97ED4" w:rsidRDefault="00A97ED4" w:rsidP="00A97ED4">
      <w:pPr>
        <w:pStyle w:val="a3"/>
        <w:tabs>
          <w:tab w:val="left" w:pos="6300"/>
        </w:tabs>
        <w:ind w:leftChars="0" w:left="405"/>
      </w:pPr>
      <w:r>
        <w:rPr>
          <w:rFonts w:hint="eastAsia"/>
        </w:rPr>
        <w:t>・投資回収計算のための</w:t>
      </w:r>
      <w:r>
        <w:t>Return</w:t>
      </w:r>
      <w:r>
        <w:rPr>
          <w:rFonts w:hint="eastAsia"/>
        </w:rPr>
        <w:t>の定義の中に、当該企業の業績以外のシナジー効果（保険プログラムの横展開など）は含まれるのか</w:t>
      </w:r>
    </w:p>
    <w:p w:rsidR="00A97ED4" w:rsidRDefault="00A97ED4" w:rsidP="00A97ED4">
      <w:pPr>
        <w:pStyle w:val="a3"/>
        <w:tabs>
          <w:tab w:val="left" w:pos="6300"/>
        </w:tabs>
        <w:ind w:leftChars="0" w:left="405"/>
      </w:pPr>
      <w:r>
        <w:rPr>
          <w:rFonts w:hint="eastAsia"/>
        </w:rPr>
        <w:t>・</w:t>
      </w:r>
      <w:r>
        <w:t>PMI</w:t>
      </w:r>
      <w:r>
        <w:rPr>
          <w:rFonts w:hint="eastAsia"/>
        </w:rPr>
        <w:t>として、被買収企業の経営陣を尊重するとあるが、本社の人材を送り込むことは本当に稀なのか？</w:t>
      </w:r>
    </w:p>
    <w:p w:rsidR="00A97ED4" w:rsidRDefault="00A97ED4" w:rsidP="00A97ED4">
      <w:pPr>
        <w:pStyle w:val="a3"/>
        <w:tabs>
          <w:tab w:val="left" w:pos="6300"/>
        </w:tabs>
        <w:ind w:leftChars="0" w:left="405"/>
      </w:pPr>
      <w:r>
        <w:rPr>
          <w:rFonts w:hint="eastAsia"/>
        </w:rPr>
        <w:t>・Long</w:t>
      </w:r>
      <w:r>
        <w:t xml:space="preserve"> list</w:t>
      </w:r>
      <w:r>
        <w:rPr>
          <w:rFonts w:hint="eastAsia"/>
        </w:rPr>
        <w:t>はどのように作成・アップデートしているのか？キルン等の海外拠点からの情報をメインにしているのか？外部からの持ち込み案件等も加えたりするのか？</w:t>
      </w:r>
    </w:p>
    <w:p w:rsidR="00A97ED4" w:rsidRDefault="00A97ED4" w:rsidP="00A97ED4">
      <w:pPr>
        <w:pStyle w:val="a3"/>
        <w:tabs>
          <w:tab w:val="left" w:pos="6300"/>
        </w:tabs>
        <w:ind w:leftChars="0" w:left="405"/>
      </w:pPr>
      <w:r>
        <w:rPr>
          <w:rFonts w:hint="eastAsia"/>
        </w:rPr>
        <w:t>・買収価格の上限に対する考え方。特に優良物件でプレミアムが高くても、とあるが。</w:t>
      </w:r>
    </w:p>
    <w:p w:rsidR="00A97ED4" w:rsidRDefault="00A97ED4" w:rsidP="00A97ED4">
      <w:pPr>
        <w:pStyle w:val="a3"/>
        <w:tabs>
          <w:tab w:val="left" w:pos="6300"/>
        </w:tabs>
        <w:ind w:leftChars="0" w:left="405"/>
      </w:pPr>
      <w:r>
        <w:rPr>
          <w:rFonts w:hint="eastAsia"/>
        </w:rPr>
        <w:t>・最近では、新興国にシフトしたり、「将来成長期待」の案件にも着手されているようだが、中長期的な戦略は？</w:t>
      </w:r>
    </w:p>
    <w:p w:rsidR="00A97ED4" w:rsidRPr="003B7D50" w:rsidRDefault="00A97ED4" w:rsidP="00A97ED4">
      <w:pPr>
        <w:pStyle w:val="a3"/>
        <w:tabs>
          <w:tab w:val="left" w:pos="6300"/>
        </w:tabs>
        <w:ind w:leftChars="0" w:left="405"/>
      </w:pPr>
    </w:p>
    <w:p w:rsidR="00A7180D" w:rsidRPr="00A97ED4" w:rsidRDefault="00FB696B" w:rsidP="00FB696B">
      <w:pPr>
        <w:jc w:val="right"/>
      </w:pPr>
      <w:r>
        <w:rPr>
          <w:rFonts w:hint="eastAsia"/>
        </w:rPr>
        <w:t>以上</w:t>
      </w:r>
      <w:bookmarkStart w:id="0" w:name="_GoBack"/>
      <w:bookmarkEnd w:id="0"/>
    </w:p>
    <w:sectPr w:rsidR="00A7180D" w:rsidRPr="00A97E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ED4"/>
    <w:rsid w:val="00A7180D"/>
    <w:rsid w:val="00A97ED4"/>
    <w:rsid w:val="00FB6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AEC7B92-FF61-417C-AC01-0F2A5F3C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7ED4"/>
    <w:pPr>
      <w:ind w:leftChars="400" w:left="840"/>
    </w:pPr>
  </w:style>
  <w:style w:type="paragraph" w:styleId="a4">
    <w:name w:val="Balloon Text"/>
    <w:basedOn w:val="a"/>
    <w:link w:val="a5"/>
    <w:uiPriority w:val="99"/>
    <w:semiHidden/>
    <w:unhideWhenUsed/>
    <w:rsid w:val="00FB69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69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yourname</dc:creator>
  <cp:keywords/>
  <dc:description/>
  <cp:lastModifiedBy>copy3</cp:lastModifiedBy>
  <cp:revision>2</cp:revision>
  <cp:lastPrinted>2019-12-21T02:34:00Z</cp:lastPrinted>
  <dcterms:created xsi:type="dcterms:W3CDTF">2019-12-21T02:37:00Z</dcterms:created>
  <dcterms:modified xsi:type="dcterms:W3CDTF">2019-12-21T02:37:00Z</dcterms:modified>
</cp:coreProperties>
</file>