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1D" w:rsidRDefault="00925F1D" w:rsidP="00925F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平成２９年１０月</w:t>
      </w:r>
      <w:r w:rsidR="00B13143">
        <w:rPr>
          <w:rFonts w:hint="eastAsia"/>
          <w:sz w:val="32"/>
          <w:szCs w:val="32"/>
        </w:rPr>
        <w:t>２１日、１１月１８日</w:t>
      </w:r>
    </w:p>
    <w:p w:rsidR="00925F1D" w:rsidRDefault="002B1150" w:rsidP="00925F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一橋大学財務リーダーシップ・プログラム</w:t>
      </w:r>
    </w:p>
    <w:p w:rsidR="00925F1D" w:rsidRDefault="00925F1D" w:rsidP="00925F1D">
      <w:pPr>
        <w:rPr>
          <w:sz w:val="32"/>
          <w:szCs w:val="32"/>
        </w:rPr>
      </w:pPr>
    </w:p>
    <w:p w:rsidR="00925F1D" w:rsidRDefault="00925F1D" w:rsidP="00925F1D">
      <w:pPr>
        <w:rPr>
          <w:sz w:val="32"/>
          <w:szCs w:val="32"/>
        </w:rPr>
      </w:pPr>
    </w:p>
    <w:p w:rsidR="00925F1D" w:rsidRDefault="00925F1D" w:rsidP="00925F1D">
      <w:pPr>
        <w:rPr>
          <w:sz w:val="32"/>
          <w:szCs w:val="32"/>
        </w:rPr>
      </w:pPr>
    </w:p>
    <w:p w:rsidR="00925F1D" w:rsidRDefault="00925F1D" w:rsidP="00925F1D">
      <w:pPr>
        <w:rPr>
          <w:sz w:val="44"/>
          <w:szCs w:val="44"/>
        </w:rPr>
      </w:pPr>
    </w:p>
    <w:p w:rsidR="00925F1D" w:rsidRDefault="00925F1D" w:rsidP="00925F1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孫子ならどの土俵で戦うか？</w:t>
      </w:r>
    </w:p>
    <w:p w:rsidR="00925F1D" w:rsidRDefault="00925F1D" w:rsidP="00925F1D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～税務の重要性と戦う土俵の選定</w:t>
      </w:r>
    </w:p>
    <w:p w:rsidR="00925F1D" w:rsidRDefault="00925F1D" w:rsidP="00925F1D">
      <w:pPr>
        <w:rPr>
          <w:sz w:val="32"/>
          <w:szCs w:val="32"/>
        </w:rPr>
      </w:pPr>
    </w:p>
    <w:p w:rsidR="00925F1D" w:rsidRDefault="00925F1D" w:rsidP="00925F1D">
      <w:pPr>
        <w:rPr>
          <w:sz w:val="32"/>
          <w:szCs w:val="32"/>
        </w:rPr>
      </w:pPr>
    </w:p>
    <w:p w:rsidR="00925F1D" w:rsidRDefault="00925F1D" w:rsidP="00925F1D">
      <w:pPr>
        <w:rPr>
          <w:sz w:val="32"/>
          <w:szCs w:val="32"/>
        </w:rPr>
      </w:pPr>
    </w:p>
    <w:p w:rsidR="00925F1D" w:rsidRDefault="00925F1D" w:rsidP="00925F1D">
      <w:pPr>
        <w:rPr>
          <w:sz w:val="32"/>
          <w:szCs w:val="32"/>
        </w:rPr>
      </w:pPr>
    </w:p>
    <w:p w:rsidR="002B1150" w:rsidRPr="00F04DD0" w:rsidRDefault="002B1150" w:rsidP="002B1150">
      <w:pPr>
        <w:ind w:firstLineChars="600" w:firstLine="2168"/>
        <w:rPr>
          <w:rFonts w:ascii="ＭＳ 明朝" w:hAnsi="ＭＳ 明朝"/>
          <w:b/>
          <w:bCs/>
          <w:sz w:val="36"/>
          <w:szCs w:val="36"/>
        </w:rPr>
      </w:pPr>
      <w:r w:rsidRPr="00F04DD0">
        <w:rPr>
          <w:rFonts w:ascii="ＭＳ 明朝" w:hAnsi="ＭＳ 明朝" w:hint="eastAsia"/>
          <w:b/>
          <w:sz w:val="36"/>
          <w:szCs w:val="36"/>
        </w:rPr>
        <w:t>弁護士</w:t>
      </w:r>
      <w:r w:rsidRPr="00F04DD0">
        <w:rPr>
          <w:rFonts w:ascii="ＭＳ 明朝" w:hAnsi="ＭＳ 明朝" w:hint="eastAsia"/>
          <w:b/>
          <w:bCs/>
          <w:sz w:val="36"/>
          <w:szCs w:val="36"/>
        </w:rPr>
        <w:t xml:space="preserve">　鳥　飼　重　和</w:t>
      </w:r>
    </w:p>
    <w:p w:rsidR="002B1150" w:rsidRPr="00F04DD0" w:rsidRDefault="002B1150" w:rsidP="002B1150">
      <w:pPr>
        <w:jc w:val="center"/>
        <w:rPr>
          <w:rFonts w:ascii="ＭＳ 明朝" w:hAnsi="ＭＳ 明朝"/>
          <w:sz w:val="28"/>
        </w:rPr>
      </w:pPr>
      <w:r w:rsidRPr="00F04DD0">
        <w:rPr>
          <w:rFonts w:ascii="ＭＳ 明朝" w:hAnsi="ＭＳ 明朝"/>
          <w:sz w:val="28"/>
        </w:rPr>
        <w:t>101-0052</w:t>
      </w:r>
      <w:r w:rsidRPr="00F04DD0">
        <w:rPr>
          <w:rFonts w:ascii="ＭＳ 明朝" w:hAnsi="ＭＳ 明朝" w:hint="eastAsia"/>
          <w:sz w:val="28"/>
        </w:rPr>
        <w:t xml:space="preserve">　東京都千代田区神田小川町</w:t>
      </w:r>
      <w:r w:rsidRPr="00F04DD0">
        <w:rPr>
          <w:rFonts w:ascii="ＭＳ 明朝" w:hAnsi="ＭＳ 明朝"/>
          <w:sz w:val="28"/>
        </w:rPr>
        <w:t>1-3-1</w:t>
      </w:r>
      <w:r>
        <w:rPr>
          <w:rFonts w:ascii="ＭＳ 明朝" w:hAnsi="ＭＳ 明朝" w:hint="eastAsia"/>
          <w:sz w:val="28"/>
        </w:rPr>
        <w:t xml:space="preserve">　</w:t>
      </w:r>
      <w:r w:rsidRPr="00F04DD0">
        <w:rPr>
          <w:rFonts w:ascii="ＭＳ 明朝" w:hAnsi="ＭＳ 明朝" w:hint="eastAsia"/>
          <w:sz w:val="28"/>
        </w:rPr>
        <w:t>ＮＢＦ小川町ビル</w:t>
      </w:r>
    </w:p>
    <w:p w:rsidR="002B1150" w:rsidRPr="00F04DD0" w:rsidRDefault="002B1150" w:rsidP="002B1150">
      <w:pPr>
        <w:jc w:val="center"/>
        <w:rPr>
          <w:rFonts w:ascii="ＭＳ 明朝" w:hAnsi="ＭＳ 明朝"/>
          <w:sz w:val="28"/>
        </w:rPr>
      </w:pPr>
      <w:proofErr w:type="spellStart"/>
      <w:r w:rsidRPr="00F04DD0">
        <w:rPr>
          <w:rFonts w:ascii="ＭＳ 明朝" w:hAnsi="ＭＳ 明朝"/>
          <w:sz w:val="28"/>
        </w:rPr>
        <w:t>tel</w:t>
      </w:r>
      <w:proofErr w:type="spellEnd"/>
      <w:r w:rsidRPr="00F04DD0">
        <w:rPr>
          <w:rFonts w:ascii="ＭＳ 明朝" w:hAnsi="ＭＳ 明朝"/>
          <w:sz w:val="28"/>
        </w:rPr>
        <w:t xml:space="preserve"> 03-3293-8817  fax 03-3293-8818</w:t>
      </w:r>
    </w:p>
    <w:p w:rsidR="002B1150" w:rsidRPr="00F04DD0" w:rsidRDefault="002B1150" w:rsidP="002B1150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F04DD0">
        <w:rPr>
          <w:rFonts w:ascii="ＭＳ 明朝" w:hAnsi="ＭＳ 明朝" w:hint="eastAsia"/>
          <w:b/>
          <w:sz w:val="32"/>
          <w:szCs w:val="32"/>
        </w:rPr>
        <w:t>鳥飼総合法律事務所</w:t>
      </w:r>
    </w:p>
    <w:p w:rsidR="002B1150" w:rsidRPr="003118C0" w:rsidRDefault="00916B72" w:rsidP="002B1150">
      <w:pPr>
        <w:jc w:val="center"/>
        <w:rPr>
          <w:rFonts w:ascii="ＭＳ 明朝" w:eastAsia="ＭＳ 明朝" w:hAnsi="ＭＳ 明朝" w:cs="Times New Roman"/>
          <w:sz w:val="28"/>
        </w:rPr>
      </w:pPr>
      <w:hyperlink r:id="rId7" w:history="1">
        <w:r w:rsidR="002B1150" w:rsidRPr="003118C0">
          <w:rPr>
            <w:rFonts w:ascii="ＭＳ 明朝" w:eastAsia="ＭＳ 明朝" w:hAnsi="ＭＳ 明朝" w:cs="Times New Roman"/>
            <w:color w:val="0000FF"/>
            <w:sz w:val="28"/>
            <w:u w:val="single"/>
          </w:rPr>
          <w:t>http://www.torikai.gr.jp</w:t>
        </w:r>
      </w:hyperlink>
    </w:p>
    <w:p w:rsidR="002B1150" w:rsidRDefault="00916B72" w:rsidP="002B1150">
      <w:pPr>
        <w:jc w:val="center"/>
        <w:rPr>
          <w:sz w:val="32"/>
          <w:szCs w:val="32"/>
        </w:rPr>
      </w:pPr>
      <w:hyperlink r:id="rId8" w:history="1">
        <w:r w:rsidR="002B1150" w:rsidRPr="003118C0">
          <w:rPr>
            <w:rFonts w:ascii="ＭＳ 明朝" w:eastAsia="ＭＳ 明朝" w:hAnsi="ＭＳ 明朝" w:cs="Times New Roman"/>
            <w:color w:val="0000FF"/>
            <w:sz w:val="28"/>
            <w:szCs w:val="28"/>
            <w:u w:val="single"/>
          </w:rPr>
          <w:t>https://www.facebook.com/shigekazu.torikai</w:t>
        </w:r>
      </w:hyperlink>
    </w:p>
    <w:p w:rsidR="007F3A7A" w:rsidRPr="002B1150" w:rsidRDefault="007F3A7A" w:rsidP="002B1150">
      <w:pPr>
        <w:pStyle w:val="a3"/>
        <w:numPr>
          <w:ilvl w:val="0"/>
          <w:numId w:val="2"/>
        </w:numPr>
        <w:ind w:leftChars="0" w:left="420" w:hanging="420"/>
        <w:rPr>
          <w:rFonts w:ascii="ＭＳ 明朝" w:eastAsia="ＭＳ 明朝" w:hAnsi="ＭＳ 明朝" w:cs="Times New Roman"/>
          <w:sz w:val="32"/>
          <w:szCs w:val="32"/>
        </w:rPr>
      </w:pPr>
      <w:r w:rsidRPr="002B1150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ビジネスは自由競争</w:t>
      </w:r>
      <w:r w:rsidR="00321A34" w:rsidRPr="002B1150">
        <w:rPr>
          <w:rFonts w:ascii="ＭＳ 明朝" w:eastAsia="ＭＳ 明朝" w:hAnsi="ＭＳ 明朝" w:cs="Times New Roman" w:hint="eastAsia"/>
          <w:sz w:val="32"/>
          <w:szCs w:val="32"/>
        </w:rPr>
        <w:t>と社会的責任</w:t>
      </w:r>
      <w:r w:rsidRPr="002B1150">
        <w:rPr>
          <w:rFonts w:ascii="ＭＳ 明朝" w:eastAsia="ＭＳ 明朝" w:hAnsi="ＭＳ 明朝" w:cs="Times New Roman" w:hint="eastAsia"/>
          <w:sz w:val="32"/>
          <w:szCs w:val="32"/>
        </w:rPr>
        <w:t>の世界</w:t>
      </w:r>
    </w:p>
    <w:p w:rsidR="007F3A7A" w:rsidRPr="002B1150" w:rsidRDefault="007F3A7A" w:rsidP="007F3A7A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（松下幸之助の自由競争論）</w:t>
      </w:r>
    </w:p>
    <w:p w:rsidR="007F3A7A" w:rsidRPr="002B1150" w:rsidRDefault="007F3A7A" w:rsidP="002B1150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自由競争とは、より多くの社会的責任を果たす競争</w:t>
      </w:r>
    </w:p>
    <w:p w:rsidR="00321A34" w:rsidRPr="002B1150" w:rsidRDefault="00321A34" w:rsidP="007F3A7A">
      <w:pPr>
        <w:rPr>
          <w:rFonts w:asciiTheme="minorEastAsia" w:hAnsiTheme="minorEastAsia"/>
          <w:sz w:val="28"/>
          <w:szCs w:val="28"/>
        </w:rPr>
      </w:pPr>
    </w:p>
    <w:p w:rsidR="00321A34" w:rsidRPr="002B1150" w:rsidRDefault="00321A34" w:rsidP="007F3A7A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（ロバート・ウッド・ジョンソンのより高い収益力追及法）</w:t>
      </w:r>
    </w:p>
    <w:p w:rsidR="00321A34" w:rsidRPr="002B1150" w:rsidRDefault="00321A34" w:rsidP="002B1150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社会に対する包括的な責任を受け入れ、それを全うする</w:t>
      </w:r>
    </w:p>
    <w:p w:rsidR="007F3A7A" w:rsidRPr="002B1150" w:rsidRDefault="00321A34" w:rsidP="00321A34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ことが、企業のより高い利益の追及方法なのだ。</w:t>
      </w:r>
    </w:p>
    <w:p w:rsidR="00321A34" w:rsidRPr="002B1150" w:rsidRDefault="00321A34" w:rsidP="00321A34">
      <w:pPr>
        <w:rPr>
          <w:rFonts w:asciiTheme="minorEastAsia" w:hAnsiTheme="minorEastAsia"/>
          <w:sz w:val="28"/>
          <w:szCs w:val="28"/>
        </w:rPr>
      </w:pPr>
    </w:p>
    <w:p w:rsidR="00321A34" w:rsidRPr="002B1150" w:rsidRDefault="00321A34" w:rsidP="002B1150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つまり、経営資源の中で最も重要なのは「ヒト」であり、</w:t>
      </w:r>
    </w:p>
    <w:p w:rsidR="00E07C1E" w:rsidRPr="002B1150" w:rsidRDefault="00321A34" w:rsidP="002B1150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とくに、経営者のビジネスに対する基本的な考え方</w:t>
      </w:r>
      <w:r w:rsidR="004A0ABA">
        <w:rPr>
          <w:rFonts w:asciiTheme="minorEastAsia" w:hAnsiTheme="minorEastAsia" w:hint="eastAsia"/>
          <w:sz w:val="28"/>
          <w:szCs w:val="28"/>
        </w:rPr>
        <w:t>。</w:t>
      </w:r>
    </w:p>
    <w:p w:rsidR="00E07C1E" w:rsidRPr="002B1150" w:rsidRDefault="00E07C1E" w:rsidP="002B1150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したがって、イノベーションの中核は、技術自体ではなく、</w:t>
      </w:r>
    </w:p>
    <w:p w:rsidR="00E07C1E" w:rsidRPr="002B1150" w:rsidRDefault="00E07C1E" w:rsidP="002B1150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技術を活用する経営者の意識の改革である。</w:t>
      </w:r>
    </w:p>
    <w:p w:rsidR="00E07C1E" w:rsidRPr="002B1150" w:rsidRDefault="00E07C1E" w:rsidP="002B1150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E07C1E" w:rsidRPr="002B1150" w:rsidRDefault="00E07C1E" w:rsidP="002B1150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（社会との関わりで重要なもの）</w:t>
      </w:r>
    </w:p>
    <w:p w:rsidR="00E07C1E" w:rsidRPr="002B1150" w:rsidRDefault="00E07C1E" w:rsidP="002B115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社会などの人々の</w:t>
      </w:r>
      <w:r w:rsidR="005E416B" w:rsidRPr="002B1150">
        <w:rPr>
          <w:rFonts w:asciiTheme="minorEastAsia" w:hAnsiTheme="minorEastAsia" w:hint="eastAsia"/>
          <w:sz w:val="28"/>
          <w:szCs w:val="28"/>
        </w:rPr>
        <w:t>評判</w:t>
      </w:r>
    </w:p>
    <w:p w:rsidR="00E07C1E" w:rsidRPr="002B1150" w:rsidRDefault="00E07C1E" w:rsidP="002B1150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顧客・従業員・地域社会・株主などの意識</w:t>
      </w:r>
    </w:p>
    <w:p w:rsidR="00E07C1E" w:rsidRPr="002B1150" w:rsidRDefault="00E07C1E" w:rsidP="002B115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社会的ルールを定める法律</w:t>
      </w:r>
    </w:p>
    <w:p w:rsidR="007F3A7A" w:rsidRPr="002B1150" w:rsidRDefault="005E416B" w:rsidP="002B115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自由競争とは法律及び社会の評判を味方にする競争</w:t>
      </w:r>
    </w:p>
    <w:p w:rsidR="007F3A7A" w:rsidRPr="002B1150" w:rsidRDefault="00E07C1E" w:rsidP="002B1150">
      <w:pPr>
        <w:pStyle w:val="a3"/>
        <w:numPr>
          <w:ilvl w:val="0"/>
          <w:numId w:val="2"/>
        </w:numPr>
        <w:ind w:leftChars="0" w:left="420" w:hanging="420"/>
        <w:rPr>
          <w:rFonts w:ascii="ＭＳ 明朝" w:eastAsia="ＭＳ 明朝" w:hAnsi="ＭＳ 明朝" w:cs="Times New Roman"/>
          <w:sz w:val="32"/>
          <w:szCs w:val="32"/>
        </w:rPr>
      </w:pPr>
      <w:r w:rsidRPr="002B1150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社会的責任の中で、租税回避を考える</w:t>
      </w:r>
    </w:p>
    <w:p w:rsidR="007F3A7A" w:rsidRPr="002B1150" w:rsidRDefault="005E416B" w:rsidP="002B1150">
      <w:pPr>
        <w:pStyle w:val="a3"/>
        <w:numPr>
          <w:ilvl w:val="1"/>
          <w:numId w:val="7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適法性の確保</w:t>
      </w:r>
    </w:p>
    <w:p w:rsidR="005E416B" w:rsidRPr="002B1150" w:rsidRDefault="005E416B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適法とは、法律を味方にすること</w:t>
      </w:r>
    </w:p>
    <w:p w:rsidR="005E416B" w:rsidRPr="002B1150" w:rsidRDefault="005E416B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それは、同時に、行政・司法を味方にすること</w:t>
      </w:r>
    </w:p>
    <w:p w:rsidR="005E416B" w:rsidRPr="002B1150" w:rsidRDefault="005E416B" w:rsidP="007F3A7A">
      <w:pPr>
        <w:rPr>
          <w:rFonts w:asciiTheme="minorEastAsia" w:hAnsiTheme="minorEastAsia"/>
          <w:sz w:val="28"/>
          <w:szCs w:val="28"/>
        </w:rPr>
      </w:pPr>
    </w:p>
    <w:p w:rsidR="005E416B" w:rsidRPr="002B1150" w:rsidRDefault="005E416B" w:rsidP="002B1150">
      <w:pPr>
        <w:pStyle w:val="a3"/>
        <w:numPr>
          <w:ilvl w:val="1"/>
          <w:numId w:val="7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社会的非難を受けない</w:t>
      </w:r>
    </w:p>
    <w:p w:rsidR="005E416B" w:rsidRPr="002B1150" w:rsidRDefault="005E416B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社会を味方にすること</w:t>
      </w:r>
    </w:p>
    <w:p w:rsidR="007F3A7A" w:rsidRPr="002B1150" w:rsidRDefault="005E416B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情報社会では、マスコミなどを味方にすること</w:t>
      </w:r>
    </w:p>
    <w:p w:rsidR="005E416B" w:rsidRPr="002B1150" w:rsidRDefault="005E416B" w:rsidP="007F3A7A">
      <w:pPr>
        <w:rPr>
          <w:rFonts w:asciiTheme="minorEastAsia" w:hAnsiTheme="minorEastAsia"/>
          <w:sz w:val="28"/>
          <w:szCs w:val="28"/>
        </w:rPr>
      </w:pPr>
    </w:p>
    <w:p w:rsidR="005E416B" w:rsidRPr="002B1150" w:rsidRDefault="005E416B" w:rsidP="002B1150">
      <w:pPr>
        <w:pStyle w:val="a3"/>
        <w:numPr>
          <w:ilvl w:val="1"/>
          <w:numId w:val="7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いずれも、先手必勝＝戦わずして勝つ（錦の御旗）</w:t>
      </w:r>
    </w:p>
    <w:p w:rsidR="007F3A7A" w:rsidRPr="002B1150" w:rsidRDefault="005E416B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法律は先手を打つべきもの</w:t>
      </w:r>
    </w:p>
    <w:p w:rsidR="005E416B" w:rsidRPr="002B1150" w:rsidRDefault="005E416B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先に、リスクを読んで、それを避ける</w:t>
      </w:r>
    </w:p>
    <w:p w:rsidR="009D3958" w:rsidRPr="002B1150" w:rsidRDefault="009D3958" w:rsidP="002B1150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（法律は先手必勝の技術→法的三段論法）</w:t>
      </w:r>
    </w:p>
    <w:p w:rsidR="009D3958" w:rsidRPr="002B1150" w:rsidRDefault="009D3958" w:rsidP="002B1150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（法的三段論）法律解釈・事実認定・結論</w:t>
      </w:r>
    </w:p>
    <w:p w:rsidR="009D3958" w:rsidRPr="002B1150" w:rsidRDefault="009D3958" w:rsidP="004A0ABA">
      <w:pPr>
        <w:pStyle w:val="a3"/>
        <w:ind w:leftChars="0" w:left="386" w:firstLine="1111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紛争の際は、事実認定・法律解釈が先行する</w:t>
      </w:r>
    </w:p>
    <w:p w:rsidR="009D3958" w:rsidRPr="002B1150" w:rsidRDefault="009D3958" w:rsidP="004A0ABA">
      <w:pPr>
        <w:pStyle w:val="a3"/>
        <w:ind w:leftChars="0" w:left="421" w:firstLine="1259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結論は不透明ゆえ、後の祭りになりかねない</w:t>
      </w:r>
    </w:p>
    <w:p w:rsidR="009D3958" w:rsidRPr="002B1150" w:rsidRDefault="009D3958" w:rsidP="002B1150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2B1150">
        <w:rPr>
          <w:rFonts w:ascii="ＭＳ 明朝" w:eastAsia="ＭＳ 明朝" w:hAnsi="ＭＳ 明朝" w:cs="Times New Roman" w:hint="eastAsia"/>
          <w:sz w:val="28"/>
          <w:szCs w:val="28"/>
        </w:rPr>
        <w:t>予防の際は、結論が先行する</w:t>
      </w:r>
    </w:p>
    <w:p w:rsidR="0004741C" w:rsidRPr="002B1150" w:rsidRDefault="0004741C" w:rsidP="007F3A7A">
      <w:pPr>
        <w:rPr>
          <w:rFonts w:asciiTheme="minorEastAsia" w:hAnsiTheme="minorEastAsia"/>
          <w:sz w:val="28"/>
          <w:szCs w:val="28"/>
        </w:rPr>
      </w:pPr>
    </w:p>
    <w:p w:rsidR="007F3A7A" w:rsidRPr="002B1150" w:rsidRDefault="007F3A7A" w:rsidP="002B1150">
      <w:pPr>
        <w:pStyle w:val="a3"/>
        <w:numPr>
          <w:ilvl w:val="0"/>
          <w:numId w:val="2"/>
        </w:numPr>
        <w:ind w:leftChars="0" w:left="420" w:hanging="420"/>
        <w:rPr>
          <w:rFonts w:ascii="ＭＳ 明朝" w:eastAsia="ＭＳ 明朝" w:hAnsi="ＭＳ 明朝" w:cs="Times New Roman"/>
          <w:sz w:val="32"/>
          <w:szCs w:val="32"/>
        </w:rPr>
      </w:pPr>
      <w:r w:rsidRPr="002B1150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独禁法違反</w:t>
      </w:r>
      <w:r w:rsidR="00060FC9" w:rsidRPr="002B1150">
        <w:rPr>
          <w:rFonts w:ascii="ＭＳ 明朝" w:eastAsia="ＭＳ 明朝" w:hAnsi="ＭＳ 明朝" w:cs="Times New Roman" w:hint="eastAsia"/>
          <w:sz w:val="32"/>
          <w:szCs w:val="32"/>
        </w:rPr>
        <w:t>も税務問題</w:t>
      </w:r>
      <w:r w:rsidRPr="002B1150">
        <w:rPr>
          <w:rFonts w:ascii="ＭＳ 明朝" w:eastAsia="ＭＳ 明朝" w:hAnsi="ＭＳ 明朝" w:cs="Times New Roman" w:hint="eastAsia"/>
          <w:sz w:val="32"/>
          <w:szCs w:val="32"/>
        </w:rPr>
        <w:t>（守りのガバナンス）</w:t>
      </w:r>
    </w:p>
    <w:p w:rsidR="007F3A7A" w:rsidRPr="00157928" w:rsidRDefault="007F3A7A" w:rsidP="00157928">
      <w:pPr>
        <w:pStyle w:val="a3"/>
        <w:numPr>
          <w:ilvl w:val="0"/>
          <w:numId w:val="8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カルテルに関する罰金・課徴金は損金不算入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損金不算入とは、税務調整で、法人所得に加算され、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その結果、税額を増やす。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したがって、実質上、純利益を減少させる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（例）単純化して、税率を３０％とする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損金不算入額×３０％の税金額が増える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実質的には、その額の税引後利益の減少と同じ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</w:p>
    <w:p w:rsidR="007F3A7A" w:rsidRPr="00157928" w:rsidRDefault="007F3A7A" w:rsidP="00157928">
      <w:pPr>
        <w:pStyle w:val="a3"/>
        <w:numPr>
          <w:ilvl w:val="0"/>
          <w:numId w:val="8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カルテルで、３０億円の罰金の場合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３０億円が損金不算入となり、以下の計算例になる</w:t>
      </w:r>
    </w:p>
    <w:p w:rsidR="007F3A7A" w:rsidRPr="00157928" w:rsidRDefault="007F3A7A" w:rsidP="00157928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３０億円の所得増加×３０％＝９億円</w:t>
      </w:r>
    </w:p>
    <w:p w:rsidR="007F3A7A" w:rsidRPr="00157928" w:rsidRDefault="007F3A7A" w:rsidP="00157928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実質上、９億円の税引後利益の減少になる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↓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（例）売上高税引後利益率４％（売上高の２５分の１）</w:t>
      </w:r>
    </w:p>
    <w:p w:rsidR="007F3A7A" w:rsidRPr="00157928" w:rsidRDefault="007F3A7A" w:rsidP="00B25C2F">
      <w:pPr>
        <w:pStyle w:val="a3"/>
        <w:ind w:leftChars="0" w:left="65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（９億円の税引後利益の減少の意味）</w:t>
      </w:r>
    </w:p>
    <w:p w:rsidR="007F3A7A" w:rsidRPr="00157928" w:rsidRDefault="007F3A7A" w:rsidP="00B25C2F">
      <w:pPr>
        <w:pStyle w:val="a3"/>
        <w:ind w:leftChars="0" w:left="421" w:firstLine="125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９億円×２５倍＝売上高２２５億円の喪失</w:t>
      </w:r>
    </w:p>
    <w:p w:rsidR="007F3A7A" w:rsidRPr="00157928" w:rsidRDefault="007F3A7A" w:rsidP="00B25C2F">
      <w:pPr>
        <w:pStyle w:val="a3"/>
        <w:ind w:leftChars="0" w:left="421" w:firstLine="125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２２５億円×０．９（仮）＝経費２０２億円の無駄</w:t>
      </w:r>
    </w:p>
    <w:p w:rsidR="007F3A7A" w:rsidRPr="002B1150" w:rsidRDefault="007F3A7A" w:rsidP="002B1150">
      <w:pPr>
        <w:pStyle w:val="a3"/>
        <w:numPr>
          <w:ilvl w:val="0"/>
          <w:numId w:val="2"/>
        </w:numPr>
        <w:ind w:leftChars="0" w:left="420" w:hanging="420"/>
        <w:rPr>
          <w:rFonts w:ascii="ＭＳ 明朝" w:eastAsia="ＭＳ 明朝" w:hAnsi="ＭＳ 明朝" w:cs="Times New Roman"/>
          <w:sz w:val="32"/>
          <w:szCs w:val="32"/>
        </w:rPr>
      </w:pPr>
      <w:r w:rsidRPr="002B1150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孫子なら、法律</w:t>
      </w:r>
      <w:r w:rsidR="0004741C" w:rsidRPr="002B1150">
        <w:rPr>
          <w:rFonts w:ascii="ＭＳ 明朝" w:eastAsia="ＭＳ 明朝" w:hAnsi="ＭＳ 明朝" w:cs="Times New Roman" w:hint="eastAsia"/>
          <w:sz w:val="32"/>
          <w:szCs w:val="32"/>
        </w:rPr>
        <w:t>ないし</w:t>
      </w:r>
      <w:r w:rsidRPr="002B1150">
        <w:rPr>
          <w:rFonts w:ascii="ＭＳ 明朝" w:eastAsia="ＭＳ 明朝" w:hAnsi="ＭＳ 明朝" w:cs="Times New Roman" w:hint="eastAsia"/>
          <w:sz w:val="32"/>
          <w:szCs w:val="32"/>
        </w:rPr>
        <w:t>法律家をどこで使うか？</w:t>
      </w:r>
    </w:p>
    <w:p w:rsidR="007F3A7A" w:rsidRPr="00157928" w:rsidRDefault="007F3A7A" w:rsidP="00157928">
      <w:pPr>
        <w:pStyle w:val="a3"/>
        <w:numPr>
          <w:ilvl w:val="0"/>
          <w:numId w:val="9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税務実務の全体像を押さえる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経営活動⇒申告⇒税務調査⇒処分⇒不服申立⇒税務訴訟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（全体に一貫するもの）</w:t>
      </w:r>
    </w:p>
    <w:p w:rsidR="007F3A7A" w:rsidRPr="00157928" w:rsidRDefault="007F3A7A" w:rsidP="00157928">
      <w:pPr>
        <w:pStyle w:val="a3"/>
        <w:numPr>
          <w:ilvl w:val="0"/>
          <w:numId w:val="11"/>
        </w:numPr>
        <w:ind w:leftChars="0" w:left="191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納税者（企業）</w:t>
      </w:r>
    </w:p>
    <w:p w:rsidR="007F3A7A" w:rsidRPr="00157928" w:rsidRDefault="007F3A7A" w:rsidP="00157928">
      <w:pPr>
        <w:pStyle w:val="a3"/>
        <w:numPr>
          <w:ilvl w:val="0"/>
          <w:numId w:val="11"/>
        </w:numPr>
        <w:ind w:leftChars="0" w:left="191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法律（民法など、税法）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 xml:space="preserve">　（各段階での専門家）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経営活動・・・・経営コンサル⇒法律家ではない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申　告　・・・・税理士⇒法律家ではない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税務調査・・・・税理士⇒法律家ではない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不服申立・・・・税理士⇒法律家ではない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税務訴訟・・・・弁護士⇒戦う法律家</w:t>
      </w:r>
    </w:p>
    <w:p w:rsidR="007F3A7A" w:rsidRPr="002B1150" w:rsidRDefault="007F3A7A" w:rsidP="007F3A7A">
      <w:pPr>
        <w:rPr>
          <w:rFonts w:asciiTheme="minorEastAsia" w:hAnsiTheme="minorEastAsia"/>
          <w:sz w:val="28"/>
          <w:szCs w:val="28"/>
        </w:rPr>
      </w:pPr>
    </w:p>
    <w:p w:rsidR="007F3A7A" w:rsidRPr="00157928" w:rsidRDefault="007F3A7A" w:rsidP="00157928">
      <w:pPr>
        <w:pStyle w:val="a3"/>
        <w:numPr>
          <w:ilvl w:val="0"/>
          <w:numId w:val="9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真の法律家とは何か？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基本は、民法的思考が使いこなせる</w:t>
      </w:r>
    </w:p>
    <w:p w:rsidR="007F3A7A" w:rsidRPr="00157928" w:rsidRDefault="007F3A7A" w:rsidP="00157928">
      <w:pPr>
        <w:pStyle w:val="a3"/>
        <w:numPr>
          <w:ilvl w:val="0"/>
          <w:numId w:val="12"/>
        </w:numPr>
        <w:ind w:leftChars="0" w:left="191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リーガルマインドがある</w:t>
      </w:r>
    </w:p>
    <w:p w:rsidR="007F3A7A" w:rsidRPr="00157928" w:rsidRDefault="007F3A7A" w:rsidP="00157928">
      <w:pPr>
        <w:pStyle w:val="a3"/>
        <w:numPr>
          <w:ilvl w:val="0"/>
          <w:numId w:val="12"/>
        </w:numPr>
        <w:ind w:leftChars="0" w:left="191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法的思考力を自在に活用できる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孫子は、真の法律家を経営段階で使う</w:t>
      </w:r>
    </w:p>
    <w:p w:rsidR="007F3A7A" w:rsidRPr="002B1150" w:rsidRDefault="007F3A7A" w:rsidP="002B1150">
      <w:pPr>
        <w:pStyle w:val="a3"/>
        <w:numPr>
          <w:ilvl w:val="0"/>
          <w:numId w:val="2"/>
        </w:numPr>
        <w:ind w:leftChars="0" w:left="420" w:hanging="420"/>
        <w:rPr>
          <w:rFonts w:ascii="ＭＳ 明朝" w:eastAsia="ＭＳ 明朝" w:hAnsi="ＭＳ 明朝" w:cs="Times New Roman"/>
          <w:sz w:val="32"/>
          <w:szCs w:val="32"/>
        </w:rPr>
      </w:pPr>
      <w:r w:rsidRPr="002B1150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孫子</w:t>
      </w:r>
      <w:r w:rsidR="0004741C" w:rsidRPr="002B1150">
        <w:rPr>
          <w:rFonts w:ascii="ＭＳ 明朝" w:eastAsia="ＭＳ 明朝" w:hAnsi="ＭＳ 明朝" w:cs="Times New Roman" w:hint="eastAsia"/>
          <w:sz w:val="32"/>
          <w:szCs w:val="32"/>
        </w:rPr>
        <w:t>なら</w:t>
      </w:r>
      <w:r w:rsidRPr="002B1150">
        <w:rPr>
          <w:rFonts w:ascii="ＭＳ 明朝" w:eastAsia="ＭＳ 明朝" w:hAnsi="ＭＳ 明朝" w:cs="Times New Roman" w:hint="eastAsia"/>
          <w:sz w:val="32"/>
          <w:szCs w:val="32"/>
        </w:rPr>
        <w:t>、契約自由の原則を使う</w:t>
      </w:r>
    </w:p>
    <w:p w:rsidR="007F3A7A" w:rsidRPr="00157928" w:rsidRDefault="007F3A7A" w:rsidP="00157928">
      <w:pPr>
        <w:pStyle w:val="a3"/>
        <w:numPr>
          <w:ilvl w:val="0"/>
          <w:numId w:val="14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孫子は、法廷で法律を使わない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最優秀な弁護士でも、１００戦１００勝できない</w:t>
      </w:r>
    </w:p>
    <w:p w:rsidR="007F3A7A" w:rsidRPr="00157928" w:rsidRDefault="007F3A7A" w:rsidP="00157928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税務訴訟で</w:t>
      </w:r>
      <w:r w:rsidR="0004741C" w:rsidRPr="00157928">
        <w:rPr>
          <w:rFonts w:ascii="ＭＳ 明朝" w:eastAsia="ＭＳ 明朝" w:hAnsi="ＭＳ 明朝" w:cs="Times New Roman" w:hint="eastAsia"/>
          <w:sz w:val="28"/>
          <w:szCs w:val="28"/>
        </w:rPr>
        <w:t>は、１００戦１０勝の可能性</w:t>
      </w:r>
    </w:p>
    <w:p w:rsidR="007F3A7A" w:rsidRPr="002B1150" w:rsidRDefault="007F3A7A" w:rsidP="007F3A7A">
      <w:pPr>
        <w:rPr>
          <w:rFonts w:asciiTheme="minorEastAsia" w:hAnsiTheme="minorEastAsia"/>
          <w:sz w:val="28"/>
          <w:szCs w:val="28"/>
        </w:rPr>
      </w:pPr>
    </w:p>
    <w:p w:rsidR="007F3A7A" w:rsidRPr="00157928" w:rsidRDefault="007F3A7A" w:rsidP="00157928">
      <w:pPr>
        <w:pStyle w:val="a3"/>
        <w:numPr>
          <w:ilvl w:val="0"/>
          <w:numId w:val="14"/>
        </w:numPr>
        <w:ind w:leftChars="0" w:left="1077" w:hanging="1077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孫子は戦わずして勝つ土俵を選ぶ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経営段階が１００戦１００勝する土俵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その理由：契約自由の原則が使えるから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契約自由の原則の本質は、二義を許さない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つまり、先手を打った者が必勝するルール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故に、戦わずして、勝つことができる</w:t>
      </w:r>
    </w:p>
    <w:p w:rsidR="007F3A7A" w:rsidRPr="002B1150" w:rsidRDefault="007F3A7A" w:rsidP="007F3A7A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 xml:space="preserve">　　　　　↓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その土俵は、経営段階だけ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孫子は、経営段階での経営・法務戦略をアドバイス</w:t>
      </w:r>
    </w:p>
    <w:p w:rsidR="007F3A7A" w:rsidRPr="002B1150" w:rsidRDefault="007F3A7A" w:rsidP="007F3A7A">
      <w:pPr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 xml:space="preserve">　　　　　↓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米国のタックスロイヤー（経営者の参謀）</w:t>
      </w:r>
    </w:p>
    <w:p w:rsidR="007F3A7A" w:rsidRPr="00157928" w:rsidRDefault="007F3A7A" w:rsidP="00FF4773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経営戦略＋法務＋税務を統合</w:t>
      </w:r>
    </w:p>
    <w:p w:rsidR="007F3A7A" w:rsidRPr="00157928" w:rsidRDefault="007F3A7A" w:rsidP="00157928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157928">
        <w:rPr>
          <w:rFonts w:ascii="ＭＳ 明朝" w:eastAsia="ＭＳ 明朝" w:hAnsi="ＭＳ 明朝" w:cs="Times New Roman" w:hint="eastAsia"/>
          <w:sz w:val="28"/>
          <w:szCs w:val="28"/>
        </w:rPr>
        <w:t>日本なら、経営コンサル＋弁護士＋税理士のチーム</w:t>
      </w:r>
    </w:p>
    <w:p w:rsidR="007F3A7A" w:rsidRPr="002B1150" w:rsidRDefault="007F3A7A" w:rsidP="002B1150">
      <w:pPr>
        <w:pStyle w:val="a3"/>
        <w:numPr>
          <w:ilvl w:val="0"/>
          <w:numId w:val="2"/>
        </w:numPr>
        <w:ind w:leftChars="0" w:left="420" w:hanging="420"/>
        <w:rPr>
          <w:rFonts w:ascii="ＭＳ 明朝" w:eastAsia="ＭＳ 明朝" w:hAnsi="ＭＳ 明朝" w:cs="Times New Roman"/>
          <w:sz w:val="32"/>
          <w:szCs w:val="32"/>
        </w:rPr>
      </w:pPr>
      <w:r w:rsidRPr="002B1150">
        <w:rPr>
          <w:rFonts w:ascii="ＭＳ 明朝" w:eastAsia="ＭＳ 明朝" w:hAnsi="ＭＳ 明朝" w:cs="Times New Roman" w:hint="eastAsia"/>
          <w:sz w:val="32"/>
          <w:szCs w:val="32"/>
        </w:rPr>
        <w:lastRenderedPageBreak/>
        <w:t>具体的事例</w:t>
      </w:r>
    </w:p>
    <w:p w:rsidR="00060FC9" w:rsidRPr="00FF4773" w:rsidRDefault="00060FC9" w:rsidP="00FF4773">
      <w:pPr>
        <w:pStyle w:val="a3"/>
        <w:numPr>
          <w:ilvl w:val="1"/>
          <w:numId w:val="16"/>
        </w:numPr>
        <w:ind w:leftChars="0" w:left="1077" w:hanging="1077"/>
        <w:rPr>
          <w:rFonts w:asciiTheme="minorEastAsia" w:hAnsiTheme="minorEastAsia"/>
          <w:sz w:val="28"/>
          <w:szCs w:val="28"/>
        </w:rPr>
      </w:pPr>
      <w:r w:rsidRPr="00FF4773">
        <w:rPr>
          <w:rFonts w:asciiTheme="minorEastAsia" w:hAnsiTheme="minorEastAsia" w:hint="eastAsia"/>
          <w:sz w:val="28"/>
          <w:szCs w:val="28"/>
        </w:rPr>
        <w:t>先手必勝にしないと後の祭り</w:t>
      </w:r>
    </w:p>
    <w:p w:rsidR="00060FC9" w:rsidRPr="00FF4773" w:rsidRDefault="00060FC9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ストックオプション税務訴訟でも、先手を打てた</w:t>
      </w:r>
    </w:p>
    <w:p w:rsidR="00060FC9" w:rsidRPr="00FF4773" w:rsidRDefault="00060FC9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来料加工事件の場合も、先手を打てた</w:t>
      </w:r>
    </w:p>
    <w:p w:rsidR="00060FC9" w:rsidRPr="002B1150" w:rsidRDefault="00060FC9" w:rsidP="007F3A7A">
      <w:pPr>
        <w:rPr>
          <w:rFonts w:asciiTheme="minorEastAsia" w:hAnsiTheme="minorEastAsia"/>
          <w:sz w:val="28"/>
          <w:szCs w:val="28"/>
        </w:rPr>
      </w:pPr>
    </w:p>
    <w:p w:rsidR="007F3A7A" w:rsidRPr="002B1150" w:rsidRDefault="007F3A7A" w:rsidP="00FF4773">
      <w:pPr>
        <w:pStyle w:val="a3"/>
        <w:numPr>
          <w:ilvl w:val="1"/>
          <w:numId w:val="16"/>
        </w:numPr>
        <w:ind w:leftChars="0" w:left="1077" w:hanging="1077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消費者金融</w:t>
      </w:r>
      <w:r w:rsidR="00060FC9" w:rsidRPr="002B1150">
        <w:rPr>
          <w:rFonts w:asciiTheme="minorEastAsia" w:hAnsiTheme="minorEastAsia" w:hint="eastAsia"/>
          <w:sz w:val="28"/>
          <w:szCs w:val="28"/>
        </w:rPr>
        <w:t>（後の祭り）</w:t>
      </w:r>
    </w:p>
    <w:p w:rsidR="007F3A7A" w:rsidRPr="00FF4773" w:rsidRDefault="007F3A7A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危険な兆候⇒利益重視で社会的非難を受ける行動</w:t>
      </w:r>
    </w:p>
    <w:p w:rsidR="007F3A7A" w:rsidRPr="00FF4773" w:rsidRDefault="007F3A7A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ドラッカーの言葉</w:t>
      </w:r>
      <w:bookmarkStart w:id="0" w:name="_GoBack"/>
      <w:bookmarkEnd w:id="0"/>
    </w:p>
    <w:p w:rsidR="007F3A7A" w:rsidRPr="00FF4773" w:rsidRDefault="007F3A7A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「事業の目標として利益のみを強調することは</w:t>
      </w:r>
    </w:p>
    <w:p w:rsidR="007F3A7A" w:rsidRPr="00FF4773" w:rsidRDefault="007F3A7A" w:rsidP="00FF4773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事業の存続を危うくするところまでマネジメントを</w:t>
      </w:r>
    </w:p>
    <w:p w:rsidR="007F3A7A" w:rsidRPr="00FF4773" w:rsidRDefault="007F3A7A" w:rsidP="00FF4773">
      <w:pPr>
        <w:pStyle w:val="a3"/>
        <w:ind w:leftChars="0" w:left="238" w:firstLine="1111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誤らせる」（現代の経営）</w:t>
      </w:r>
    </w:p>
    <w:p w:rsidR="007F3A7A" w:rsidRPr="00FF4773" w:rsidRDefault="009928E7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リスクを想定して先手→今でも、消費者金融は高収益</w:t>
      </w:r>
    </w:p>
    <w:p w:rsidR="007F3A7A" w:rsidRPr="002B1150" w:rsidRDefault="007F3A7A" w:rsidP="007F3A7A">
      <w:pPr>
        <w:rPr>
          <w:rFonts w:asciiTheme="minorEastAsia" w:hAnsiTheme="minorEastAsia"/>
          <w:sz w:val="28"/>
          <w:szCs w:val="28"/>
        </w:rPr>
      </w:pPr>
    </w:p>
    <w:p w:rsidR="007F3A7A" w:rsidRPr="002B1150" w:rsidRDefault="007F3A7A" w:rsidP="00FF4773">
      <w:pPr>
        <w:pStyle w:val="a3"/>
        <w:numPr>
          <w:ilvl w:val="1"/>
          <w:numId w:val="16"/>
        </w:numPr>
        <w:ind w:leftChars="0" w:left="1077" w:hanging="1077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知財戦略</w:t>
      </w:r>
      <w:r w:rsidR="00060FC9" w:rsidRPr="002B1150">
        <w:rPr>
          <w:rFonts w:asciiTheme="minorEastAsia" w:hAnsiTheme="minorEastAsia" w:hint="eastAsia"/>
          <w:sz w:val="28"/>
          <w:szCs w:val="28"/>
        </w:rPr>
        <w:t>で先手</w:t>
      </w:r>
      <w:r w:rsidRPr="002B1150">
        <w:rPr>
          <w:rFonts w:asciiTheme="minorEastAsia" w:hAnsiTheme="minorEastAsia" w:hint="eastAsia"/>
          <w:sz w:val="28"/>
          <w:szCs w:val="28"/>
        </w:rPr>
        <w:t>⇒独禁法の例外として競争優位</w:t>
      </w:r>
    </w:p>
    <w:p w:rsidR="007F3A7A" w:rsidRPr="00FF4773" w:rsidRDefault="009928E7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税額控除をしっかり活用（税務調査を活用）</w:t>
      </w:r>
    </w:p>
    <w:p w:rsidR="009928E7" w:rsidRPr="002B1150" w:rsidRDefault="009928E7" w:rsidP="007F3A7A">
      <w:pPr>
        <w:rPr>
          <w:rFonts w:asciiTheme="minorEastAsia" w:hAnsiTheme="minorEastAsia"/>
          <w:sz w:val="28"/>
          <w:szCs w:val="28"/>
        </w:rPr>
      </w:pPr>
    </w:p>
    <w:p w:rsidR="007F3A7A" w:rsidRPr="002B1150" w:rsidRDefault="007F3A7A" w:rsidP="00FF4773">
      <w:pPr>
        <w:pStyle w:val="a3"/>
        <w:numPr>
          <w:ilvl w:val="1"/>
          <w:numId w:val="16"/>
        </w:numPr>
        <w:ind w:leftChars="0" w:left="1077" w:hanging="1077"/>
        <w:rPr>
          <w:rFonts w:asciiTheme="minorEastAsia" w:hAnsiTheme="minorEastAsia"/>
          <w:sz w:val="28"/>
          <w:szCs w:val="28"/>
        </w:rPr>
      </w:pPr>
      <w:r w:rsidRPr="002B1150">
        <w:rPr>
          <w:rFonts w:asciiTheme="minorEastAsia" w:hAnsiTheme="minorEastAsia" w:hint="eastAsia"/>
          <w:sz w:val="28"/>
          <w:szCs w:val="28"/>
        </w:rPr>
        <w:t>キャッシュフロー重視の経営理念</w:t>
      </w:r>
    </w:p>
    <w:p w:rsidR="00A95D00" w:rsidRPr="00FF4773" w:rsidRDefault="00060FC9" w:rsidP="00FF4773">
      <w:pPr>
        <w:pStyle w:val="a3"/>
        <w:ind w:leftChars="0" w:left="238" w:firstLine="839"/>
        <w:rPr>
          <w:rFonts w:ascii="ＭＳ 明朝" w:eastAsia="ＭＳ 明朝" w:hAnsi="ＭＳ 明朝" w:cs="Times New Roman"/>
          <w:sz w:val="28"/>
          <w:szCs w:val="28"/>
        </w:rPr>
      </w:pPr>
      <w:r w:rsidRPr="00FF4773">
        <w:rPr>
          <w:rFonts w:ascii="ＭＳ 明朝" w:eastAsia="ＭＳ 明朝" w:hAnsi="ＭＳ 明朝" w:cs="Times New Roman" w:hint="eastAsia"/>
          <w:sz w:val="28"/>
          <w:szCs w:val="28"/>
        </w:rPr>
        <w:t>投資も内部留保も、未来を想定したもの</w:t>
      </w:r>
    </w:p>
    <w:sectPr w:rsidR="00A95D00" w:rsidRPr="00FF4773" w:rsidSect="003C14EF">
      <w:footerReference w:type="default" r:id="rId9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72" w:rsidRDefault="00916B72" w:rsidP="007F3A7A">
      <w:r>
        <w:separator/>
      </w:r>
    </w:p>
  </w:endnote>
  <w:endnote w:type="continuationSeparator" w:id="0">
    <w:p w:rsidR="00916B72" w:rsidRDefault="00916B72" w:rsidP="007F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7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C14EF" w:rsidRPr="002B1150" w:rsidRDefault="00B36E3B" w:rsidP="002B1150">
        <w:pPr>
          <w:pStyle w:val="a6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2B1150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2B1150">
          <w:rPr>
            <w:rFonts w:ascii="ＭＳ 明朝" w:eastAsia="ＭＳ 明朝" w:hAnsi="ＭＳ 明朝"/>
            <w:sz w:val="24"/>
            <w:szCs w:val="24"/>
          </w:rPr>
          <w:instrText xml:space="preserve"> PAGE   \* MERGEFORMAT </w:instrText>
        </w:r>
        <w:r w:rsidRPr="002B1150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052B75" w:rsidRPr="00052B75">
          <w:rPr>
            <w:rFonts w:ascii="ＭＳ 明朝" w:eastAsia="ＭＳ 明朝" w:hAnsi="ＭＳ 明朝"/>
            <w:noProof/>
            <w:sz w:val="24"/>
            <w:szCs w:val="24"/>
            <w:lang w:val="ja-JP"/>
          </w:rPr>
          <w:t>6</w:t>
        </w:r>
        <w:r w:rsidRPr="002B1150">
          <w:rPr>
            <w:rFonts w:ascii="ＭＳ 明朝" w:eastAsia="ＭＳ 明朝" w:hAnsi="ＭＳ 明朝"/>
            <w:noProof/>
            <w:sz w:val="24"/>
            <w:szCs w:val="24"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72" w:rsidRDefault="00916B72" w:rsidP="007F3A7A">
      <w:r>
        <w:separator/>
      </w:r>
    </w:p>
  </w:footnote>
  <w:footnote w:type="continuationSeparator" w:id="0">
    <w:p w:rsidR="00916B72" w:rsidRDefault="00916B72" w:rsidP="007F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12B"/>
    <w:multiLevelType w:val="hybridMultilevel"/>
    <w:tmpl w:val="872AC292"/>
    <w:lvl w:ilvl="0" w:tplc="F724B3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724B3B6">
      <w:start w:val="1"/>
      <w:numFmt w:val="decimalFullWidth"/>
      <w:lvlText w:val="（%2）"/>
      <w:lvlJc w:val="left"/>
      <w:pPr>
        <w:ind w:left="311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F1A36"/>
    <w:multiLevelType w:val="hybridMultilevel"/>
    <w:tmpl w:val="B47A57CA"/>
    <w:lvl w:ilvl="0" w:tplc="63424A4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772310"/>
    <w:multiLevelType w:val="hybridMultilevel"/>
    <w:tmpl w:val="CD0A9372"/>
    <w:lvl w:ilvl="0" w:tplc="F724B3B6">
      <w:start w:val="1"/>
      <w:numFmt w:val="decimalFullWidth"/>
      <w:lvlText w:val="（%1）"/>
      <w:lvlJc w:val="left"/>
      <w:pPr>
        <w:ind w:left="311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3" w15:restartNumberingAfterBreak="0">
    <w:nsid w:val="0FAE37EF"/>
    <w:multiLevelType w:val="hybridMultilevel"/>
    <w:tmpl w:val="8AC41D24"/>
    <w:lvl w:ilvl="0" w:tplc="86AE6622">
      <w:start w:val="1"/>
      <w:numFmt w:val="decimalEnclosedCircle"/>
      <w:lvlText w:val="%1"/>
      <w:lvlJc w:val="left"/>
      <w:pPr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42DAA"/>
    <w:multiLevelType w:val="hybridMultilevel"/>
    <w:tmpl w:val="5852B750"/>
    <w:lvl w:ilvl="0" w:tplc="F6B05E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CF43DA2">
      <w:start w:val="1"/>
      <w:numFmt w:val="decimalFullWidth"/>
      <w:lvlText w:val="（%2）"/>
      <w:lvlJc w:val="left"/>
      <w:pPr>
        <w:ind w:left="130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1142F8"/>
    <w:multiLevelType w:val="hybridMultilevel"/>
    <w:tmpl w:val="CD0A9372"/>
    <w:lvl w:ilvl="0" w:tplc="F724B3B6">
      <w:start w:val="1"/>
      <w:numFmt w:val="decimalFullWidth"/>
      <w:lvlText w:val="（%1）"/>
      <w:lvlJc w:val="left"/>
      <w:pPr>
        <w:ind w:left="311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6" w15:restartNumberingAfterBreak="0">
    <w:nsid w:val="22653D00"/>
    <w:multiLevelType w:val="hybridMultilevel"/>
    <w:tmpl w:val="C12A2138"/>
    <w:lvl w:ilvl="0" w:tplc="F724B3B6">
      <w:start w:val="1"/>
      <w:numFmt w:val="decimalFullWidth"/>
      <w:lvlText w:val="（%1）"/>
      <w:lvlJc w:val="left"/>
      <w:pPr>
        <w:ind w:left="35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03F23C4"/>
    <w:multiLevelType w:val="hybridMultilevel"/>
    <w:tmpl w:val="9BFA6152"/>
    <w:lvl w:ilvl="0" w:tplc="26A62838">
      <w:start w:val="1"/>
      <w:numFmt w:val="bullet"/>
      <w:lvlText w:val="・"/>
      <w:lvlJc w:val="left"/>
      <w:pPr>
        <w:ind w:left="7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36244C42"/>
    <w:multiLevelType w:val="hybridMultilevel"/>
    <w:tmpl w:val="78361D06"/>
    <w:lvl w:ilvl="0" w:tplc="0CF43DA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AC1FF3"/>
    <w:multiLevelType w:val="hybridMultilevel"/>
    <w:tmpl w:val="D534E922"/>
    <w:lvl w:ilvl="0" w:tplc="F724B3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486F50"/>
    <w:multiLevelType w:val="hybridMultilevel"/>
    <w:tmpl w:val="CD0A9372"/>
    <w:lvl w:ilvl="0" w:tplc="F724B3B6">
      <w:start w:val="1"/>
      <w:numFmt w:val="decimalFullWidth"/>
      <w:lvlText w:val="（%1）"/>
      <w:lvlJc w:val="left"/>
      <w:pPr>
        <w:ind w:left="311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11" w15:restartNumberingAfterBreak="0">
    <w:nsid w:val="454A7351"/>
    <w:multiLevelType w:val="hybridMultilevel"/>
    <w:tmpl w:val="815C0482"/>
    <w:lvl w:ilvl="0" w:tplc="86AE6622">
      <w:start w:val="1"/>
      <w:numFmt w:val="decimalEnclosedCircle"/>
      <w:lvlText w:val="%1"/>
      <w:lvlJc w:val="left"/>
      <w:pPr>
        <w:ind w:left="1497" w:hanging="420"/>
      </w:p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12" w15:restartNumberingAfterBreak="0">
    <w:nsid w:val="48D60045"/>
    <w:multiLevelType w:val="hybridMultilevel"/>
    <w:tmpl w:val="28F21DF6"/>
    <w:lvl w:ilvl="0" w:tplc="26A62838">
      <w:start w:val="1"/>
      <w:numFmt w:val="bullet"/>
      <w:lvlText w:val="・"/>
      <w:lvlJc w:val="left"/>
      <w:pPr>
        <w:ind w:left="14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3" w15:restartNumberingAfterBreak="0">
    <w:nsid w:val="5FDD68D5"/>
    <w:multiLevelType w:val="hybridMultilevel"/>
    <w:tmpl w:val="F1BC8074"/>
    <w:lvl w:ilvl="0" w:tplc="0CF43DA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724B3B6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907760"/>
    <w:multiLevelType w:val="hybridMultilevel"/>
    <w:tmpl w:val="3FAE4498"/>
    <w:lvl w:ilvl="0" w:tplc="B92A39E4"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1D"/>
    <w:rsid w:val="0004741C"/>
    <w:rsid w:val="00052B75"/>
    <w:rsid w:val="00060FC9"/>
    <w:rsid w:val="00157928"/>
    <w:rsid w:val="002B1150"/>
    <w:rsid w:val="00321A34"/>
    <w:rsid w:val="003C14EF"/>
    <w:rsid w:val="003D259A"/>
    <w:rsid w:val="004A0ABA"/>
    <w:rsid w:val="00537E9B"/>
    <w:rsid w:val="005E416B"/>
    <w:rsid w:val="00604ACC"/>
    <w:rsid w:val="0068156C"/>
    <w:rsid w:val="007F3A7A"/>
    <w:rsid w:val="008130C1"/>
    <w:rsid w:val="00820320"/>
    <w:rsid w:val="00916B72"/>
    <w:rsid w:val="00925F1D"/>
    <w:rsid w:val="009928E7"/>
    <w:rsid w:val="009D3958"/>
    <w:rsid w:val="00A95D00"/>
    <w:rsid w:val="00B13143"/>
    <w:rsid w:val="00B25C2F"/>
    <w:rsid w:val="00B36E3B"/>
    <w:rsid w:val="00E07C1E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50C76"/>
  <w15:docId w15:val="{161E8B06-50B1-4F00-9F18-EC67061E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A7A"/>
  </w:style>
  <w:style w:type="paragraph" w:styleId="a6">
    <w:name w:val="footer"/>
    <w:basedOn w:val="a"/>
    <w:link w:val="a7"/>
    <w:uiPriority w:val="99"/>
    <w:unhideWhenUsed/>
    <w:rsid w:val="007F3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igekazu.torika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ikai.g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torikai shigekazu</dc:creator>
  <cp:lastModifiedBy>五関 美枝</cp:lastModifiedBy>
  <cp:revision>6</cp:revision>
  <dcterms:created xsi:type="dcterms:W3CDTF">2017-10-17T04:28:00Z</dcterms:created>
  <dcterms:modified xsi:type="dcterms:W3CDTF">2017-10-17T09:38:00Z</dcterms:modified>
</cp:coreProperties>
</file>